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21" w:rsidRPr="005A0096" w:rsidRDefault="005A0096" w:rsidP="005A0096">
      <w:pPr>
        <w:pStyle w:val="Title"/>
        <w:rPr>
          <w:sz w:val="40"/>
          <w:szCs w:val="40"/>
        </w:rPr>
      </w:pPr>
      <w:r>
        <w:rPr>
          <w:sz w:val="40"/>
          <w:szCs w:val="40"/>
        </w:rPr>
        <w:t>Financial Budg</w:t>
      </w:r>
      <w:r w:rsidR="009826D5">
        <w:rPr>
          <w:sz w:val="40"/>
          <w:szCs w:val="40"/>
        </w:rPr>
        <w:t>et Reports – CORE Report FIN1863</w:t>
      </w:r>
    </w:p>
    <w:p w:rsidR="00B72451" w:rsidRDefault="00B72451" w:rsidP="005A0096">
      <w:pPr>
        <w:pStyle w:val="Heading2"/>
      </w:pPr>
      <w:r>
        <w:t>Instructions:</w:t>
      </w:r>
    </w:p>
    <w:p w:rsidR="00ED5C24" w:rsidRDefault="00ED5C24" w:rsidP="00455004">
      <w:pPr>
        <w:pStyle w:val="ListParagraph"/>
        <w:numPr>
          <w:ilvl w:val="0"/>
          <w:numId w:val="2"/>
        </w:numPr>
        <w:spacing w:line="240" w:lineRule="auto"/>
      </w:pPr>
      <w:r>
        <w:t>USE Chrome or Firefox</w:t>
      </w:r>
    </w:p>
    <w:p w:rsidR="00ED5C24" w:rsidRDefault="00ED5C24" w:rsidP="00455004">
      <w:pPr>
        <w:pStyle w:val="ListParagraph"/>
        <w:numPr>
          <w:ilvl w:val="0"/>
          <w:numId w:val="2"/>
        </w:numPr>
        <w:spacing w:line="240" w:lineRule="auto"/>
      </w:pPr>
      <w:r>
        <w:t xml:space="preserve">Go to </w:t>
      </w:r>
      <w:r w:rsidRPr="00B72451">
        <w:rPr>
          <w:highlight w:val="yellow"/>
        </w:rPr>
        <w:t>Core.oregonstate.edu</w:t>
      </w:r>
    </w:p>
    <w:p w:rsidR="002C6983" w:rsidRDefault="00ED5C24" w:rsidP="00455004">
      <w:pPr>
        <w:pStyle w:val="ListParagraph"/>
        <w:numPr>
          <w:ilvl w:val="0"/>
          <w:numId w:val="2"/>
        </w:numPr>
        <w:spacing w:line="240" w:lineRule="auto"/>
      </w:pPr>
      <w:r>
        <w:t>Log into the site</w:t>
      </w:r>
      <w:r w:rsidR="00AF2B27">
        <w:t xml:space="preserve"> using ONID login</w:t>
      </w:r>
      <w:r w:rsidR="00894C21">
        <w:t xml:space="preserve"> and password</w:t>
      </w:r>
    </w:p>
    <w:p w:rsidR="002C6983" w:rsidRPr="00B72451" w:rsidRDefault="002C6983" w:rsidP="005A0096">
      <w:pPr>
        <w:pStyle w:val="Heading2"/>
      </w:pPr>
      <w:r w:rsidRPr="00B72451">
        <w:t>Core Homepage</w:t>
      </w:r>
    </w:p>
    <w:p w:rsidR="00B8798B" w:rsidRDefault="002C6983" w:rsidP="00B8798B">
      <w:r>
        <w:rPr>
          <w:noProof/>
        </w:rPr>
        <w:drawing>
          <wp:inline distT="0" distB="0" distL="0" distR="0" wp14:anchorId="6A161736" wp14:editId="6C856302">
            <wp:extent cx="6400800" cy="319766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1976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588" w:rsidRDefault="00697588" w:rsidP="00B8798B">
      <w:pPr>
        <w:rPr>
          <w:b/>
          <w:u w:val="single"/>
        </w:rPr>
      </w:pPr>
    </w:p>
    <w:p w:rsidR="00697588" w:rsidRDefault="00697588" w:rsidP="00B8798B">
      <w:pPr>
        <w:rPr>
          <w:b/>
          <w:u w:val="single"/>
        </w:rPr>
      </w:pPr>
    </w:p>
    <w:p w:rsidR="00697588" w:rsidRDefault="00697588" w:rsidP="00B8798B">
      <w:pPr>
        <w:rPr>
          <w:b/>
          <w:u w:val="single"/>
        </w:rPr>
      </w:pPr>
    </w:p>
    <w:p w:rsidR="00697588" w:rsidRDefault="00697588" w:rsidP="00B8798B">
      <w:pPr>
        <w:rPr>
          <w:b/>
          <w:u w:val="single"/>
        </w:rPr>
      </w:pPr>
    </w:p>
    <w:p w:rsidR="00697588" w:rsidRDefault="00697588" w:rsidP="00B8798B">
      <w:pPr>
        <w:rPr>
          <w:b/>
          <w:u w:val="single"/>
        </w:rPr>
      </w:pPr>
    </w:p>
    <w:p w:rsidR="00697588" w:rsidRDefault="00697588" w:rsidP="00B8798B">
      <w:pPr>
        <w:rPr>
          <w:b/>
          <w:u w:val="single"/>
        </w:rPr>
      </w:pPr>
    </w:p>
    <w:p w:rsidR="00697588" w:rsidRDefault="00697588" w:rsidP="00B8798B">
      <w:pPr>
        <w:rPr>
          <w:b/>
          <w:u w:val="single"/>
        </w:rPr>
      </w:pPr>
    </w:p>
    <w:p w:rsidR="00697588" w:rsidRDefault="00697588" w:rsidP="00B8798B">
      <w:pPr>
        <w:rPr>
          <w:b/>
          <w:u w:val="single"/>
        </w:rPr>
      </w:pPr>
    </w:p>
    <w:p w:rsidR="00697588" w:rsidRDefault="00697588" w:rsidP="00B8798B">
      <w:pPr>
        <w:rPr>
          <w:b/>
          <w:u w:val="single"/>
        </w:rPr>
      </w:pPr>
    </w:p>
    <w:p w:rsidR="00697588" w:rsidRDefault="00697588" w:rsidP="00B8798B">
      <w:pPr>
        <w:rPr>
          <w:b/>
          <w:u w:val="single"/>
        </w:rPr>
      </w:pPr>
    </w:p>
    <w:p w:rsidR="00697588" w:rsidRPr="00697588" w:rsidRDefault="00697588" w:rsidP="005A0096">
      <w:pPr>
        <w:pStyle w:val="Heading2"/>
      </w:pPr>
      <w:r w:rsidRPr="00697588">
        <w:lastRenderedPageBreak/>
        <w:t>Accessing the Report</w:t>
      </w:r>
    </w:p>
    <w:p w:rsidR="00ED5C24" w:rsidRPr="00B72451" w:rsidRDefault="00ED5C24" w:rsidP="00455004">
      <w:pPr>
        <w:pStyle w:val="ListParagraph"/>
        <w:numPr>
          <w:ilvl w:val="0"/>
          <w:numId w:val="3"/>
        </w:numPr>
        <w:spacing w:line="240" w:lineRule="auto"/>
      </w:pPr>
      <w:r w:rsidRPr="00B72451">
        <w:t xml:space="preserve">Select </w:t>
      </w:r>
      <w:proofErr w:type="spellStart"/>
      <w:r w:rsidRPr="00B72451">
        <w:t>uReports</w:t>
      </w:r>
      <w:proofErr w:type="spellEnd"/>
      <w:r w:rsidR="002C6983" w:rsidRPr="00B72451">
        <w:t xml:space="preserve"> on the toolbar</w:t>
      </w:r>
      <w:r w:rsidRPr="00B72451">
        <w:t>:</w:t>
      </w:r>
    </w:p>
    <w:p w:rsidR="00455004" w:rsidRDefault="001C337E" w:rsidP="0069758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C3C325" wp14:editId="702208E1">
                <wp:simplePos x="0" y="0"/>
                <wp:positionH relativeFrom="column">
                  <wp:posOffset>2630170</wp:posOffset>
                </wp:positionH>
                <wp:positionV relativeFrom="paragraph">
                  <wp:posOffset>22860</wp:posOffset>
                </wp:positionV>
                <wp:extent cx="982980" cy="655320"/>
                <wp:effectExtent l="0" t="0" r="26670" b="11430"/>
                <wp:wrapNone/>
                <wp:docPr id="39" name="Explosion 1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655320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9" o:spid="_x0000_s1026" type="#_x0000_t71" style="position:absolute;margin-left:207.1pt;margin-top:1.8pt;width:77.4pt;height:5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083F486A" wp14:editId="7EC9BDE8">
            <wp:extent cx="5943600" cy="5264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004" w:rsidRDefault="00ED5C24" w:rsidP="00455004">
      <w:pPr>
        <w:pStyle w:val="ListParagraph"/>
        <w:numPr>
          <w:ilvl w:val="0"/>
          <w:numId w:val="3"/>
        </w:numPr>
        <w:spacing w:line="240" w:lineRule="auto"/>
      </w:pPr>
      <w:r>
        <w:t>Select Finance Data Area</w:t>
      </w:r>
    </w:p>
    <w:p w:rsidR="00ED5C24" w:rsidRDefault="00455004">
      <w:r>
        <w:rPr>
          <w:noProof/>
        </w:rPr>
        <w:drawing>
          <wp:inline distT="0" distB="0" distL="0" distR="0" wp14:anchorId="7815805B" wp14:editId="6BEA2176">
            <wp:extent cx="4290115" cy="32918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0115" cy="32918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B27" w:rsidRDefault="00AF2B27" w:rsidP="00455004">
      <w:pPr>
        <w:pStyle w:val="ListParagraph"/>
        <w:numPr>
          <w:ilvl w:val="0"/>
          <w:numId w:val="4"/>
        </w:numPr>
        <w:spacing w:line="240" w:lineRule="auto"/>
      </w:pPr>
      <w:r>
        <w:t>Select Operating Ledger</w:t>
      </w:r>
    </w:p>
    <w:p w:rsidR="00455004" w:rsidRDefault="00AF2B27" w:rsidP="00455004">
      <w:r>
        <w:rPr>
          <w:noProof/>
        </w:rPr>
        <w:drawing>
          <wp:inline distT="0" distB="0" distL="0" distR="0" wp14:anchorId="10129632" wp14:editId="3418A60D">
            <wp:extent cx="4347714" cy="25603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47714" cy="25603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7E" w:rsidRDefault="001C337E" w:rsidP="00455004"/>
    <w:p w:rsidR="00CA7102" w:rsidRDefault="00ED5C24" w:rsidP="00CA7102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 xml:space="preserve">Select </w:t>
      </w:r>
      <w:r w:rsidR="00CA7102">
        <w:t>FIN1863</w:t>
      </w:r>
      <w:r w:rsidR="00F926E1">
        <w:t xml:space="preserve"> </w:t>
      </w:r>
      <w:r>
        <w:t>Operating Statement – Yea</w:t>
      </w:r>
      <w:r w:rsidR="00CA7102">
        <w:t>r over Year variance by Index</w:t>
      </w:r>
    </w:p>
    <w:p w:rsidR="00ED5C24" w:rsidRDefault="00CA7102" w:rsidP="00CA710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483235</wp:posOffset>
                </wp:positionV>
                <wp:extent cx="2276475" cy="1638300"/>
                <wp:effectExtent l="0" t="0" r="28575" b="1905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638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2" o:spid="_x0000_s1026" style="position:absolute;margin-left:31.5pt;margin-top:38.05pt;width:179.25pt;height:12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6FF9CBA" wp14:editId="5B07D82A">
            <wp:extent cx="5943600" cy="205994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5BA" w:rsidRDefault="00D15BE3" w:rsidP="00455004">
      <w:pPr>
        <w:pStyle w:val="ListParagraph"/>
        <w:numPr>
          <w:ilvl w:val="0"/>
          <w:numId w:val="4"/>
        </w:numPr>
        <w:spacing w:line="240" w:lineRule="auto"/>
      </w:pPr>
      <w:r>
        <w:t xml:space="preserve">Enter the report criteria. </w:t>
      </w:r>
    </w:p>
    <w:p w:rsidR="00894C21" w:rsidRDefault="008775BA" w:rsidP="008775BA">
      <w:pPr>
        <w:pStyle w:val="ListParagraph"/>
        <w:numPr>
          <w:ilvl w:val="1"/>
          <w:numId w:val="4"/>
        </w:numPr>
        <w:spacing w:line="240" w:lineRule="auto"/>
      </w:pPr>
      <w:r>
        <w:t xml:space="preserve">1) </w:t>
      </w:r>
      <w:r w:rsidR="006A31B8">
        <w:t xml:space="preserve">Input Index, </w:t>
      </w:r>
      <w:r>
        <w:t>2)</w:t>
      </w:r>
      <w:r w:rsidRPr="008775BA">
        <w:t xml:space="preserve"> </w:t>
      </w:r>
      <w:r>
        <w:t xml:space="preserve">fiscal year, 3) </w:t>
      </w:r>
      <w:r w:rsidR="006A31B8">
        <w:t>report rollup definition</w:t>
      </w:r>
      <w:r>
        <w:t xml:space="preserve"> (select SIFC)</w:t>
      </w:r>
      <w:r w:rsidR="006A31B8">
        <w:t xml:space="preserve">, </w:t>
      </w:r>
      <w:r>
        <w:t xml:space="preserve">4) </w:t>
      </w:r>
      <w:r w:rsidR="006A31B8">
        <w:t>per</w:t>
      </w:r>
      <w:r>
        <w:t>iod, 5) history (2 or 3 years of history available), 6) service cred</w:t>
      </w:r>
      <w:r w:rsidR="002B4405">
        <w:t xml:space="preserve">its (select </w:t>
      </w:r>
      <w:proofErr w:type="spellStart"/>
      <w:r w:rsidR="002B4405">
        <w:t>reclass</w:t>
      </w:r>
      <w:proofErr w:type="spellEnd"/>
      <w:r w:rsidR="002B4405">
        <w:t xml:space="preserve"> as income)</w:t>
      </w:r>
      <w:r w:rsidR="00717D31">
        <w:t xml:space="preserve">, 7) transfers and depreciation (select </w:t>
      </w:r>
      <w:proofErr w:type="spellStart"/>
      <w:r w:rsidR="00717D31">
        <w:t>reclass</w:t>
      </w:r>
      <w:proofErr w:type="spellEnd"/>
      <w:r w:rsidR="00717D31">
        <w:t xml:space="preserve"> below the line)</w:t>
      </w:r>
      <w:r w:rsidR="00D15BE3">
        <w:t xml:space="preserve">. </w:t>
      </w:r>
    </w:p>
    <w:p w:rsidR="00ED5C24" w:rsidRDefault="00D15BE3" w:rsidP="008775BA">
      <w:pPr>
        <w:pStyle w:val="ListParagraph"/>
        <w:numPr>
          <w:ilvl w:val="2"/>
          <w:numId w:val="4"/>
        </w:numPr>
        <w:spacing w:line="240" w:lineRule="auto"/>
      </w:pPr>
      <w:r w:rsidRPr="008775BA">
        <w:t>Please note the default for Period is the last closed period. You have the option of selecting the current open period to display as well.</w:t>
      </w:r>
      <w:r w:rsidR="002B4405">
        <w:t xml:space="preserve"> July = 01.</w:t>
      </w:r>
    </w:p>
    <w:p w:rsidR="00677C1D" w:rsidRDefault="004C0EE0" w:rsidP="00677C1D">
      <w:pPr>
        <w:pStyle w:val="ListParagraph"/>
        <w:numPr>
          <w:ilvl w:val="2"/>
          <w:numId w:val="4"/>
        </w:numPr>
        <w:spacing w:line="240" w:lineRule="auto"/>
      </w:pPr>
      <w:r>
        <w:t>The report will generate with the current fiscal year on the top section and prior fiscal years below.</w:t>
      </w:r>
    </w:p>
    <w:p w:rsidR="00CB1BAD" w:rsidRDefault="00CB1BAD" w:rsidP="00677C1D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636905</wp:posOffset>
                </wp:positionV>
                <wp:extent cx="5772150" cy="1095375"/>
                <wp:effectExtent l="0" t="0" r="1905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095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26" style="position:absolute;margin-left:1.5pt;margin-top:50.15pt;width:454.5pt;height:8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A9C62AF" wp14:editId="100C419A">
            <wp:extent cx="5943600" cy="183578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06E" w:rsidRDefault="002C306E" w:rsidP="00677C1D">
      <w:pPr>
        <w:pStyle w:val="ListParagraph"/>
        <w:numPr>
          <w:ilvl w:val="0"/>
          <w:numId w:val="6"/>
        </w:numPr>
        <w:spacing w:line="240" w:lineRule="auto"/>
      </w:pPr>
      <w:r>
        <w:t>Once you have entered the report criteria, select view report.</w:t>
      </w:r>
    </w:p>
    <w:p w:rsidR="008465AD" w:rsidRDefault="00CB1BAD" w:rsidP="004C0EE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617855</wp:posOffset>
                </wp:positionV>
                <wp:extent cx="1097280" cy="914400"/>
                <wp:effectExtent l="0" t="0" r="26670" b="19050"/>
                <wp:wrapNone/>
                <wp:docPr id="22" name="Explosion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914400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22" o:spid="_x0000_s1026" type="#_x0000_t71" style="position:absolute;margin-left:382.5pt;margin-top:48.65pt;width:86.4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944780F" wp14:editId="488A56B8">
            <wp:extent cx="5943600" cy="173609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004" w:rsidRDefault="00697588" w:rsidP="005A0096">
      <w:pPr>
        <w:pStyle w:val="Heading2"/>
      </w:pPr>
      <w:r>
        <w:lastRenderedPageBreak/>
        <w:t>Reading the Report</w:t>
      </w:r>
    </w:p>
    <w:p w:rsidR="001E67E7" w:rsidRPr="00697588" w:rsidRDefault="001E67E7" w:rsidP="005A0096">
      <w:pPr>
        <w:pStyle w:val="Heading3"/>
      </w:pPr>
      <w:r>
        <w:t>Terms:</w:t>
      </w:r>
    </w:p>
    <w:p w:rsidR="00A73520" w:rsidRDefault="00A73520" w:rsidP="00CE46F6">
      <w:pPr>
        <w:pStyle w:val="ListParagraph"/>
        <w:numPr>
          <w:ilvl w:val="0"/>
          <w:numId w:val="4"/>
        </w:numPr>
        <w:spacing w:line="240" w:lineRule="auto"/>
      </w:pPr>
      <w:r w:rsidRPr="004C0EE0">
        <w:rPr>
          <w:b/>
        </w:rPr>
        <w:t>Fiscal Year</w:t>
      </w:r>
      <w:r w:rsidR="00CE46F6" w:rsidRPr="004C0EE0">
        <w:rPr>
          <w:b/>
        </w:rPr>
        <w:t>:</w:t>
      </w:r>
      <w:r w:rsidR="00CE46F6">
        <w:t xml:space="preserve"> Timeframe July 1</w:t>
      </w:r>
      <w:r w:rsidR="00CE46F6" w:rsidRPr="00CE46F6">
        <w:rPr>
          <w:vertAlign w:val="superscript"/>
        </w:rPr>
        <w:t>st</w:t>
      </w:r>
      <w:r w:rsidR="00CE46F6">
        <w:t xml:space="preserve"> – June 30</w:t>
      </w:r>
      <w:r w:rsidR="00CE46F6" w:rsidRPr="00CE46F6">
        <w:rPr>
          <w:vertAlign w:val="superscript"/>
        </w:rPr>
        <w:t>th</w:t>
      </w:r>
    </w:p>
    <w:p w:rsidR="00A73520" w:rsidRDefault="00A73520" w:rsidP="00CE46F6">
      <w:pPr>
        <w:pStyle w:val="ListParagraph"/>
        <w:numPr>
          <w:ilvl w:val="0"/>
          <w:numId w:val="4"/>
        </w:numPr>
        <w:spacing w:line="240" w:lineRule="auto"/>
      </w:pPr>
      <w:r w:rsidRPr="004C0EE0">
        <w:rPr>
          <w:b/>
        </w:rPr>
        <w:t>Ac</w:t>
      </w:r>
      <w:r w:rsidR="00677C1D">
        <w:rPr>
          <w:b/>
        </w:rPr>
        <w:t>c</w:t>
      </w:r>
      <w:r w:rsidRPr="004C0EE0">
        <w:rPr>
          <w:b/>
        </w:rPr>
        <w:t xml:space="preserve">t </w:t>
      </w:r>
      <w:r w:rsidR="007006F6" w:rsidRPr="004C0EE0">
        <w:rPr>
          <w:b/>
        </w:rPr>
        <w:t>L</w:t>
      </w:r>
      <w:r w:rsidR="00677C1D">
        <w:rPr>
          <w:b/>
        </w:rPr>
        <w:t>evel</w:t>
      </w:r>
      <w:r w:rsidR="00CE46F6" w:rsidRPr="004C0EE0">
        <w:rPr>
          <w:b/>
        </w:rPr>
        <w:t>:</w:t>
      </w:r>
      <w:r w:rsidR="00CE46F6">
        <w:t xml:space="preserve"> Revenues are account level 1; expenses are account level 2</w:t>
      </w:r>
      <w:r w:rsidR="004C0EE0">
        <w:t>; transfers and depreciation are account level 3</w:t>
      </w:r>
    </w:p>
    <w:p w:rsidR="00A73520" w:rsidRDefault="00A73520" w:rsidP="00CE46F6">
      <w:pPr>
        <w:pStyle w:val="ListParagraph"/>
        <w:numPr>
          <w:ilvl w:val="0"/>
          <w:numId w:val="4"/>
        </w:numPr>
        <w:spacing w:line="240" w:lineRule="auto"/>
      </w:pPr>
      <w:r w:rsidRPr="004C0EE0">
        <w:rPr>
          <w:b/>
        </w:rPr>
        <w:t>Account Category</w:t>
      </w:r>
      <w:r w:rsidR="00CE46F6" w:rsidRPr="004C0EE0">
        <w:rPr>
          <w:b/>
        </w:rPr>
        <w:t>:</w:t>
      </w:r>
      <w:r w:rsidR="00CE46F6">
        <w:t xml:space="preserve"> contains account code categories; drilldown available</w:t>
      </w:r>
      <w:r w:rsidR="007006F6">
        <w:t xml:space="preserve"> (see page</w:t>
      </w:r>
      <w:r w:rsidR="00CE6F2C">
        <w:t xml:space="preserve"> </w:t>
      </w:r>
      <w:r w:rsidR="007006F6">
        <w:t>#</w:t>
      </w:r>
      <w:r w:rsidR="00000DCD">
        <w:t>6 for instructions</w:t>
      </w:r>
      <w:r w:rsidR="007006F6">
        <w:t>)</w:t>
      </w:r>
    </w:p>
    <w:p w:rsidR="00A73520" w:rsidRDefault="00A73520" w:rsidP="00CE46F6">
      <w:pPr>
        <w:pStyle w:val="ListParagraph"/>
        <w:numPr>
          <w:ilvl w:val="0"/>
          <w:numId w:val="4"/>
        </w:numPr>
        <w:spacing w:line="240" w:lineRule="auto"/>
      </w:pPr>
      <w:r w:rsidRPr="004C0EE0">
        <w:rPr>
          <w:b/>
        </w:rPr>
        <w:t>Month</w:t>
      </w:r>
      <w:r w:rsidR="00CE46F6" w:rsidRPr="004C0EE0">
        <w:rPr>
          <w:b/>
        </w:rPr>
        <w:t>:</w:t>
      </w:r>
      <w:r w:rsidR="00CE46F6">
        <w:t xml:space="preserve"> Contains months July through June </w:t>
      </w:r>
    </w:p>
    <w:p w:rsidR="00DB6C1A" w:rsidRDefault="00CE46F6" w:rsidP="00CE46F6">
      <w:pPr>
        <w:pStyle w:val="ListParagraph"/>
        <w:numPr>
          <w:ilvl w:val="0"/>
          <w:numId w:val="4"/>
        </w:numPr>
        <w:spacing w:line="240" w:lineRule="auto"/>
      </w:pPr>
      <w:r w:rsidRPr="004C0EE0">
        <w:rPr>
          <w:b/>
        </w:rPr>
        <w:t>Accrual:</w:t>
      </w:r>
      <w:r>
        <w:t xml:space="preserve"> Income or expenses can be accrued at fiscal </w:t>
      </w:r>
      <w:r w:rsidR="001E67E7">
        <w:t>year-end</w:t>
      </w:r>
      <w:r>
        <w:t xml:space="preserve">. </w:t>
      </w:r>
      <w:r w:rsidRPr="00CE46F6">
        <w:t xml:space="preserve">These are </w:t>
      </w:r>
      <w:r>
        <w:t xml:space="preserve">receipts for services rendered, but income not received by June 30 or </w:t>
      </w:r>
      <w:r w:rsidRPr="00CE46F6">
        <w:t>payments made in advance for goods or s</w:t>
      </w:r>
      <w:r w:rsidR="004C0EE0">
        <w:t>ervices not received by June 30</w:t>
      </w:r>
      <w:r w:rsidRPr="00CE46F6">
        <w:t xml:space="preserve"> </w:t>
      </w:r>
    </w:p>
    <w:p w:rsidR="00CE46F6" w:rsidRDefault="00CE46F6" w:rsidP="00CE46F6">
      <w:pPr>
        <w:pStyle w:val="ListParagraph"/>
        <w:numPr>
          <w:ilvl w:val="0"/>
          <w:numId w:val="4"/>
        </w:numPr>
        <w:spacing w:line="240" w:lineRule="auto"/>
      </w:pPr>
      <w:r w:rsidRPr="004C0EE0">
        <w:rPr>
          <w:b/>
        </w:rPr>
        <w:t>YTD</w:t>
      </w:r>
      <w:r w:rsidR="00DB6C1A" w:rsidRPr="004C0EE0">
        <w:rPr>
          <w:b/>
        </w:rPr>
        <w:t>:</w:t>
      </w:r>
      <w:r w:rsidR="00DB6C1A">
        <w:t xml:space="preserve"> Year-to-date</w:t>
      </w:r>
    </w:p>
    <w:p w:rsidR="00CE46F6" w:rsidRDefault="00CE46F6" w:rsidP="00CE46F6">
      <w:pPr>
        <w:pStyle w:val="ListParagraph"/>
        <w:numPr>
          <w:ilvl w:val="0"/>
          <w:numId w:val="4"/>
        </w:numPr>
        <w:spacing w:line="240" w:lineRule="auto"/>
      </w:pPr>
      <w:r w:rsidRPr="004C0EE0">
        <w:rPr>
          <w:b/>
        </w:rPr>
        <w:t>Budget</w:t>
      </w:r>
      <w:r w:rsidR="00DB6C1A" w:rsidRPr="004C0EE0">
        <w:rPr>
          <w:b/>
        </w:rPr>
        <w:t>:</w:t>
      </w:r>
      <w:r w:rsidR="00DB6C1A">
        <w:t xml:space="preserve"> Budget amount approved through </w:t>
      </w:r>
      <w:r w:rsidR="004C0EE0">
        <w:t>Student Incidental Fees Committee (SIFC)</w:t>
      </w:r>
    </w:p>
    <w:p w:rsidR="00CE46F6" w:rsidRDefault="00CE46F6" w:rsidP="00CE46F6">
      <w:pPr>
        <w:pStyle w:val="ListParagraph"/>
        <w:numPr>
          <w:ilvl w:val="0"/>
          <w:numId w:val="4"/>
        </w:numPr>
        <w:spacing w:line="240" w:lineRule="auto"/>
      </w:pPr>
      <w:r w:rsidRPr="004C0EE0">
        <w:rPr>
          <w:b/>
        </w:rPr>
        <w:t>Variance</w:t>
      </w:r>
      <w:r w:rsidR="00DB6C1A" w:rsidRPr="004C0EE0">
        <w:rPr>
          <w:b/>
        </w:rPr>
        <w:t>:</w:t>
      </w:r>
      <w:r w:rsidR="00DB6C1A">
        <w:t xml:space="preserve"> Difference be</w:t>
      </w:r>
      <w:r w:rsidR="00703AC5">
        <w:t xml:space="preserve">tween </w:t>
      </w:r>
      <w:r w:rsidR="004C0EE0">
        <w:t>YTD</w:t>
      </w:r>
      <w:r w:rsidR="00703AC5">
        <w:t xml:space="preserve"> to budgeted amount</w:t>
      </w:r>
    </w:p>
    <w:p w:rsidR="001E67E7" w:rsidRDefault="00CE46F6" w:rsidP="001E67E7">
      <w:pPr>
        <w:pStyle w:val="ListParagraph"/>
        <w:numPr>
          <w:ilvl w:val="0"/>
          <w:numId w:val="4"/>
        </w:numPr>
        <w:spacing w:line="240" w:lineRule="auto"/>
      </w:pPr>
      <w:r w:rsidRPr="004C0EE0">
        <w:rPr>
          <w:b/>
        </w:rPr>
        <w:t>Actuals to Budget</w:t>
      </w:r>
      <w:r w:rsidR="00703AC5" w:rsidRPr="004C0EE0">
        <w:rPr>
          <w:b/>
        </w:rPr>
        <w:t>:</w:t>
      </w:r>
      <w:r w:rsidR="00703AC5">
        <w:t xml:space="preserve"> actual </w:t>
      </w:r>
      <w:r w:rsidR="004C0EE0">
        <w:t xml:space="preserve">YTD </w:t>
      </w:r>
      <w:r w:rsidR="00703AC5">
        <w:t>income or expense activity to planned budget</w:t>
      </w:r>
      <w:r w:rsidR="004C0EE0">
        <w:t xml:space="preserve"> shown as a percentage</w:t>
      </w:r>
    </w:p>
    <w:p w:rsidR="001E67E7" w:rsidRDefault="001E67E7" w:rsidP="001E67E7">
      <w:pPr>
        <w:spacing w:line="240" w:lineRule="auto"/>
      </w:pPr>
      <w:r>
        <w:t xml:space="preserve">The top section of the report from </w:t>
      </w:r>
      <w:r w:rsidRPr="001E67E7">
        <w:rPr>
          <w:b/>
        </w:rPr>
        <w:t>left to right</w:t>
      </w:r>
      <w:r>
        <w:t>: Columns contain the Fiscal Year, A</w:t>
      </w:r>
      <w:r w:rsidR="00677C1D">
        <w:t>c</w:t>
      </w:r>
      <w:r>
        <w:t>ct l</w:t>
      </w:r>
      <w:r w:rsidR="00677C1D">
        <w:t>e</w:t>
      </w:r>
      <w:r>
        <w:t>v</w:t>
      </w:r>
      <w:r w:rsidR="00677C1D">
        <w:t>e</w:t>
      </w:r>
      <w:r>
        <w:t>l, Account Category, Month</w:t>
      </w:r>
      <w:r w:rsidR="004C0EE0">
        <w:t>s</w:t>
      </w:r>
      <w:r>
        <w:t>, Accrual, YTD, Budget, Variance and Actuals to Budget.</w:t>
      </w:r>
    </w:p>
    <w:p w:rsidR="0011328C" w:rsidRPr="00000DCD" w:rsidRDefault="0011328C" w:rsidP="0011328C">
      <w:pPr>
        <w:spacing w:after="0" w:line="240" w:lineRule="auto"/>
        <w:rPr>
          <w:u w:val="single"/>
        </w:rPr>
      </w:pPr>
      <w:r w:rsidRPr="00000DCD">
        <w:rPr>
          <w:u w:val="single"/>
        </w:rPr>
        <w:t>Calculations Defined:</w:t>
      </w:r>
    </w:p>
    <w:p w:rsidR="0011328C" w:rsidRDefault="0011328C" w:rsidP="0011328C">
      <w:pPr>
        <w:spacing w:after="0" w:line="240" w:lineRule="auto"/>
      </w:pPr>
      <w:r>
        <w:t>Variance = YTD – Budget</w:t>
      </w:r>
    </w:p>
    <w:p w:rsidR="0011328C" w:rsidRDefault="0011328C" w:rsidP="0011328C">
      <w:pPr>
        <w:spacing w:after="0" w:line="240" w:lineRule="auto"/>
      </w:pPr>
      <w:r>
        <w:t>Actuals to Budget</w:t>
      </w:r>
      <w:r w:rsidRPr="0011328C">
        <w:t xml:space="preserve"> </w:t>
      </w:r>
      <w:r>
        <w:t xml:space="preserve">= YTD/Budget </w:t>
      </w:r>
    </w:p>
    <w:p w:rsidR="00606FD3" w:rsidRDefault="00606FD3" w:rsidP="0011328C">
      <w:pPr>
        <w:spacing w:after="0" w:line="240" w:lineRule="auto"/>
      </w:pPr>
    </w:p>
    <w:p w:rsidR="0011328C" w:rsidRDefault="00606FD3" w:rsidP="001E67E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512445</wp:posOffset>
                </wp:positionV>
                <wp:extent cx="5876925" cy="295275"/>
                <wp:effectExtent l="0" t="0" r="28575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" o:spid="_x0000_s1026" style="position:absolute;margin-left:3pt;margin-top:40.35pt;width:462.7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2713D67E" wp14:editId="24162639">
            <wp:extent cx="5943600" cy="80708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588" w:rsidRDefault="00697588" w:rsidP="008465AD">
      <w:pPr>
        <w:spacing w:line="240" w:lineRule="auto"/>
      </w:pPr>
    </w:p>
    <w:p w:rsidR="00CE6F2C" w:rsidRDefault="00CE6F2C" w:rsidP="008465AD">
      <w:pPr>
        <w:spacing w:line="240" w:lineRule="auto"/>
      </w:pPr>
    </w:p>
    <w:p w:rsidR="00CE6F2C" w:rsidRDefault="00CE6F2C" w:rsidP="008465AD">
      <w:pPr>
        <w:spacing w:line="240" w:lineRule="auto"/>
      </w:pPr>
    </w:p>
    <w:p w:rsidR="00606FD3" w:rsidRDefault="00606FD3" w:rsidP="008465AD">
      <w:pPr>
        <w:spacing w:line="240" w:lineRule="auto"/>
      </w:pPr>
    </w:p>
    <w:p w:rsidR="00606FD3" w:rsidRDefault="00606FD3" w:rsidP="008465AD">
      <w:pPr>
        <w:spacing w:line="240" w:lineRule="auto"/>
      </w:pPr>
    </w:p>
    <w:p w:rsidR="00CE6F2C" w:rsidRDefault="00CE6F2C" w:rsidP="008465AD">
      <w:pPr>
        <w:spacing w:line="240" w:lineRule="auto"/>
      </w:pPr>
    </w:p>
    <w:p w:rsidR="00CE6F2C" w:rsidRDefault="00CE6F2C" w:rsidP="008465AD">
      <w:pPr>
        <w:spacing w:line="240" w:lineRule="auto"/>
      </w:pPr>
    </w:p>
    <w:p w:rsidR="00CE6F2C" w:rsidRDefault="00CE6F2C" w:rsidP="008465AD">
      <w:pPr>
        <w:spacing w:line="240" w:lineRule="auto"/>
      </w:pPr>
    </w:p>
    <w:p w:rsidR="00CE6F2C" w:rsidRDefault="00CE6F2C" w:rsidP="008465AD">
      <w:pPr>
        <w:spacing w:line="240" w:lineRule="auto"/>
      </w:pPr>
    </w:p>
    <w:p w:rsidR="00CE6F2C" w:rsidRDefault="00CE6F2C" w:rsidP="008465AD">
      <w:pPr>
        <w:spacing w:line="240" w:lineRule="auto"/>
      </w:pPr>
    </w:p>
    <w:p w:rsidR="007719E9" w:rsidRDefault="003234EA" w:rsidP="008465AD">
      <w:pPr>
        <w:spacing w:line="240" w:lineRule="auto"/>
      </w:pPr>
      <w:r>
        <w:lastRenderedPageBreak/>
        <w:t xml:space="preserve">The left hand section of the report from </w:t>
      </w:r>
      <w:r w:rsidRPr="003234EA">
        <w:rPr>
          <w:b/>
        </w:rPr>
        <w:t>top to bottom</w:t>
      </w:r>
      <w:r>
        <w:t xml:space="preserve">: Contains account category information </w:t>
      </w:r>
      <w:r w:rsidR="004C0EE0">
        <w:t xml:space="preserve">by Revenue, </w:t>
      </w:r>
      <w:r>
        <w:t>Expense</w:t>
      </w:r>
      <w:r w:rsidR="004C0EE0">
        <w:t xml:space="preserve">, Transfers and Depreciation sections 1, </w:t>
      </w:r>
      <w:r>
        <w:t>2</w:t>
      </w:r>
      <w:r w:rsidR="004C0EE0">
        <w:t xml:space="preserve"> and 3</w:t>
      </w:r>
      <w:r>
        <w:t>, respectively.</w:t>
      </w:r>
      <w:r w:rsidR="00A73520">
        <w:t xml:space="preserve"> Income earned and Expenditure Burn Rates are also tabulated as a percentage by month against the budget. For example, in July of Fiscal year 2016 the represented index had earned 9.00% of its total </w:t>
      </w:r>
      <w:r w:rsidR="004C0EE0">
        <w:t xml:space="preserve">revenue </w:t>
      </w:r>
      <w:r w:rsidR="00A73520">
        <w:t>budget of $1,125,040.</w:t>
      </w:r>
      <w:r w:rsidR="004C0EE0">
        <w:t xml:space="preserve"> </w:t>
      </w:r>
    </w:p>
    <w:p w:rsidR="0011328C" w:rsidRDefault="0011328C" w:rsidP="0011328C">
      <w:pPr>
        <w:spacing w:after="0" w:line="240" w:lineRule="auto"/>
      </w:pPr>
      <w:r>
        <w:t>Calculations Defined:</w:t>
      </w:r>
    </w:p>
    <w:p w:rsidR="0011328C" w:rsidRDefault="0011328C" w:rsidP="0011328C">
      <w:pPr>
        <w:spacing w:after="0" w:line="240" w:lineRule="auto"/>
      </w:pPr>
      <w:r w:rsidRPr="00F67059">
        <w:rPr>
          <w:b/>
        </w:rPr>
        <w:t>Income Earned Rate =</w:t>
      </w:r>
      <w:r>
        <w:t xml:space="preserve"> Total Revenue by Month/Budget</w:t>
      </w:r>
    </w:p>
    <w:p w:rsidR="0011328C" w:rsidRDefault="0011328C" w:rsidP="0011328C">
      <w:pPr>
        <w:spacing w:after="0" w:line="240" w:lineRule="auto"/>
      </w:pPr>
      <w:r w:rsidRPr="00F67059">
        <w:rPr>
          <w:b/>
        </w:rPr>
        <w:t>Accumulative Earn Rate =</w:t>
      </w:r>
      <w:r>
        <w:t xml:space="preserve"> Total Revenue month x + Total Revenue month y/Budget </w:t>
      </w:r>
    </w:p>
    <w:p w:rsidR="0011328C" w:rsidRDefault="0011328C" w:rsidP="0011328C">
      <w:pPr>
        <w:spacing w:after="0" w:line="240" w:lineRule="auto"/>
        <w:ind w:firstLine="720"/>
      </w:pPr>
      <w:proofErr w:type="gramStart"/>
      <w:r>
        <w:t>ex</w:t>
      </w:r>
      <w:proofErr w:type="gramEnd"/>
      <w:r>
        <w:t>. July Total Revenue + August Total Revenue/Budget</w:t>
      </w:r>
    </w:p>
    <w:p w:rsidR="0011328C" w:rsidRDefault="0011328C" w:rsidP="0011328C">
      <w:pPr>
        <w:spacing w:after="0" w:line="240" w:lineRule="auto"/>
      </w:pPr>
      <w:r w:rsidRPr="00F67059">
        <w:rPr>
          <w:b/>
        </w:rPr>
        <w:t>Expense Burn Rate =</w:t>
      </w:r>
      <w:r>
        <w:t xml:space="preserve"> Total Expense by Month/Budget</w:t>
      </w:r>
    </w:p>
    <w:p w:rsidR="0011328C" w:rsidRDefault="0011328C" w:rsidP="0011328C">
      <w:pPr>
        <w:spacing w:after="0" w:line="240" w:lineRule="auto"/>
      </w:pPr>
      <w:r w:rsidRPr="00F67059">
        <w:rPr>
          <w:b/>
        </w:rPr>
        <w:t>Accumulative Burn Rate =</w:t>
      </w:r>
      <w:r>
        <w:t xml:space="preserve"> Total Expense month x + Total Expense month y/Budget </w:t>
      </w:r>
    </w:p>
    <w:p w:rsidR="005E3249" w:rsidRDefault="005E3249" w:rsidP="003D6AC1">
      <w:pPr>
        <w:spacing w:after="0" w:line="240" w:lineRule="auto"/>
      </w:pPr>
      <w:r w:rsidRPr="00F67059">
        <w:rPr>
          <w:b/>
        </w:rPr>
        <w:t>201x Net Total =</w:t>
      </w:r>
      <w:r>
        <w:t xml:space="preserve"> Total Revenue – Total Expense – Total Transfer and Depreciation </w:t>
      </w:r>
    </w:p>
    <w:p w:rsidR="00606FD3" w:rsidRDefault="00606FD3" w:rsidP="003D6AC1">
      <w:pPr>
        <w:spacing w:after="0" w:line="240" w:lineRule="auto"/>
      </w:pPr>
    </w:p>
    <w:p w:rsidR="00606FD3" w:rsidRDefault="00A56189" w:rsidP="003D6AC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494665</wp:posOffset>
                </wp:positionV>
                <wp:extent cx="1800225" cy="4343400"/>
                <wp:effectExtent l="0" t="0" r="28575" b="190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34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26" style="position:absolute;margin-left:3.75pt;margin-top:38.95pt;width:141.75pt;height:34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" filled="f" strokecolor="red" strokeweight="2pt"/>
            </w:pict>
          </mc:Fallback>
        </mc:AlternateContent>
      </w:r>
      <w:r w:rsidR="00606FD3">
        <w:rPr>
          <w:noProof/>
        </w:rPr>
        <w:drawing>
          <wp:inline distT="0" distB="0" distL="0" distR="0" wp14:anchorId="1EDAC80B" wp14:editId="6B51EB8B">
            <wp:extent cx="5943600" cy="4754880"/>
            <wp:effectExtent l="0" t="0" r="0" b="762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F2C" w:rsidRPr="003D6AC1" w:rsidRDefault="00CE6F2C" w:rsidP="003D6AC1">
      <w:pPr>
        <w:spacing w:after="0" w:line="240" w:lineRule="auto"/>
      </w:pPr>
    </w:p>
    <w:p w:rsidR="003234EA" w:rsidRDefault="003234EA" w:rsidP="003234EA">
      <w:pPr>
        <w:spacing w:line="240" w:lineRule="auto"/>
      </w:pPr>
    </w:p>
    <w:p w:rsidR="00CE6F2C" w:rsidRDefault="00CE6F2C" w:rsidP="003234EA">
      <w:pPr>
        <w:spacing w:line="240" w:lineRule="auto"/>
      </w:pPr>
    </w:p>
    <w:p w:rsidR="00A56189" w:rsidRDefault="00A56189" w:rsidP="003234EA">
      <w:pPr>
        <w:spacing w:line="240" w:lineRule="auto"/>
      </w:pPr>
    </w:p>
    <w:p w:rsidR="003234EA" w:rsidRDefault="00703AC5" w:rsidP="003234EA">
      <w:pPr>
        <w:spacing w:line="240" w:lineRule="auto"/>
      </w:pPr>
      <w:r>
        <w:lastRenderedPageBreak/>
        <w:t>Each Account Category contains a + sign indicating a drilldown option is available.</w:t>
      </w:r>
    </w:p>
    <w:p w:rsidR="00D6436C" w:rsidRDefault="003234EA" w:rsidP="001D108A">
      <w:pPr>
        <w:spacing w:line="240" w:lineRule="auto"/>
      </w:pPr>
      <w:r>
        <w:rPr>
          <w:noProof/>
        </w:rPr>
        <w:drawing>
          <wp:inline distT="0" distB="0" distL="0" distR="0" wp14:anchorId="7B7B4D14" wp14:editId="4448F82B">
            <wp:extent cx="5000264" cy="3291840"/>
            <wp:effectExtent l="0" t="0" r="0" b="381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00264" cy="32918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4EA" w:rsidRDefault="00703AC5" w:rsidP="001D108A">
      <w:pPr>
        <w:spacing w:line="240" w:lineRule="auto"/>
      </w:pPr>
      <w:r>
        <w:t xml:space="preserve">Click on the + sign to expand the category. Here you will find </w:t>
      </w:r>
      <w:r w:rsidR="0098723D">
        <w:t>an</w:t>
      </w:r>
      <w:r>
        <w:t xml:space="preserve"> expansion of the account category line to account codes. You can also click on any of the numbers in the report to drilldown to further detail.</w:t>
      </w:r>
    </w:p>
    <w:p w:rsidR="00697588" w:rsidRDefault="003234EA" w:rsidP="001D108A">
      <w:pPr>
        <w:spacing w:line="240" w:lineRule="auto"/>
      </w:pPr>
      <w:r>
        <w:rPr>
          <w:noProof/>
        </w:rPr>
        <w:drawing>
          <wp:inline distT="0" distB="0" distL="0" distR="0" wp14:anchorId="3E6565DC" wp14:editId="53017366">
            <wp:extent cx="5155074" cy="3383280"/>
            <wp:effectExtent l="0" t="0" r="7620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55074" cy="33832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F2C" w:rsidRDefault="00CE6F2C" w:rsidP="001D108A">
      <w:pPr>
        <w:spacing w:line="240" w:lineRule="auto"/>
      </w:pPr>
    </w:p>
    <w:p w:rsidR="00703AC5" w:rsidRDefault="00703AC5" w:rsidP="001D108A">
      <w:pPr>
        <w:spacing w:line="240" w:lineRule="auto"/>
      </w:pPr>
      <w:r>
        <w:lastRenderedPageBreak/>
        <w:t xml:space="preserve">Click on the number and further detail on the account appears including the transaction details. The </w:t>
      </w:r>
      <w:proofErr w:type="spellStart"/>
      <w:r>
        <w:t>Nolij</w:t>
      </w:r>
      <w:proofErr w:type="spellEnd"/>
      <w:r>
        <w:t xml:space="preserve"> document, represented by the red N symbol is available for viewing. </w:t>
      </w:r>
      <w:r w:rsidR="00677C1D">
        <w:t>This is the original docu</w:t>
      </w:r>
      <w:r w:rsidR="00E37236">
        <w:t xml:space="preserve">mentation that has been scanned. Examples of </w:t>
      </w:r>
      <w:proofErr w:type="spellStart"/>
      <w:r w:rsidR="00E37236">
        <w:t>Nolij</w:t>
      </w:r>
      <w:proofErr w:type="spellEnd"/>
      <w:r w:rsidR="00E37236">
        <w:t xml:space="preserve"> documentation</w:t>
      </w:r>
      <w:bookmarkStart w:id="0" w:name="_GoBack"/>
      <w:bookmarkEnd w:id="0"/>
      <w:r w:rsidR="00E37236">
        <w:t xml:space="preserve"> can include the invoice, supporting documentation such as PR’s, agenda’s, advertising announcements and budget authority approval.</w:t>
      </w:r>
    </w:p>
    <w:p w:rsidR="00D6436C" w:rsidRPr="00000DCD" w:rsidRDefault="00A73520" w:rsidP="00CE6F2C">
      <w:pPr>
        <w:spacing w:line="240" w:lineRule="auto"/>
      </w:pPr>
      <w:r>
        <w:rPr>
          <w:noProof/>
        </w:rPr>
        <w:drawing>
          <wp:inline distT="0" distB="0" distL="0" distR="0" wp14:anchorId="02B1A46F" wp14:editId="73FDF7BC">
            <wp:extent cx="5943600" cy="160782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78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588" w:rsidRPr="001E67E7" w:rsidRDefault="00697588" w:rsidP="00000DCD">
      <w:pPr>
        <w:pStyle w:val="Heading2"/>
        <w:spacing w:before="0" w:line="240" w:lineRule="auto"/>
      </w:pPr>
      <w:r w:rsidRPr="001E67E7">
        <w:t>Printing Reports</w:t>
      </w:r>
    </w:p>
    <w:p w:rsidR="00455004" w:rsidRDefault="00455004" w:rsidP="00455004">
      <w:pPr>
        <w:pStyle w:val="ListParagraph"/>
        <w:numPr>
          <w:ilvl w:val="0"/>
          <w:numId w:val="4"/>
        </w:numPr>
        <w:spacing w:line="240" w:lineRule="auto"/>
      </w:pPr>
      <w:r>
        <w:t>There are multiple formats to print the report. Select the tools dropdown in the top header section.</w:t>
      </w:r>
    </w:p>
    <w:p w:rsidR="00CE6F2C" w:rsidRDefault="001A7338" w:rsidP="00B72451">
      <w:pPr>
        <w:tabs>
          <w:tab w:val="left" w:pos="30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9E7D7" wp14:editId="33400E41">
                <wp:simplePos x="0" y="0"/>
                <wp:positionH relativeFrom="column">
                  <wp:posOffset>3592195</wp:posOffset>
                </wp:positionH>
                <wp:positionV relativeFrom="paragraph">
                  <wp:posOffset>395605</wp:posOffset>
                </wp:positionV>
                <wp:extent cx="983160" cy="655608"/>
                <wp:effectExtent l="0" t="0" r="26670" b="11430"/>
                <wp:wrapNone/>
                <wp:docPr id="14" name="Explosion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160" cy="655608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14" o:spid="_x0000_s1026" type="#_x0000_t71" style="position:absolute;margin-left:282.85pt;margin-top:31.15pt;width:77.4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" filled="f" strokecolor="red" strokeweight="2pt"/>
            </w:pict>
          </mc:Fallback>
        </mc:AlternateContent>
      </w:r>
      <w:r w:rsidR="00A56189">
        <w:rPr>
          <w:noProof/>
        </w:rPr>
        <w:drawing>
          <wp:inline distT="0" distB="0" distL="0" distR="0" wp14:anchorId="0EFC8FF5" wp14:editId="3FF84377">
            <wp:extent cx="5943600" cy="183388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06E" w:rsidRPr="00CE6F2C" w:rsidRDefault="002C306E" w:rsidP="00CE6F2C">
      <w:pPr>
        <w:pStyle w:val="ListParagraph"/>
        <w:numPr>
          <w:ilvl w:val="0"/>
          <w:numId w:val="4"/>
        </w:numPr>
        <w:tabs>
          <w:tab w:val="left" w:pos="3045"/>
        </w:tabs>
        <w:spacing w:line="240" w:lineRule="auto"/>
      </w:pPr>
      <w:r>
        <w:t>Select the format for which you would like to view the report.</w:t>
      </w:r>
    </w:p>
    <w:p w:rsidR="00276CFC" w:rsidRDefault="00A56189" w:rsidP="00276CFC">
      <w:pPr>
        <w:tabs>
          <w:tab w:val="left" w:pos="3045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064EB" wp14:editId="555C5A7F">
                <wp:simplePos x="0" y="0"/>
                <wp:positionH relativeFrom="column">
                  <wp:posOffset>3724275</wp:posOffset>
                </wp:positionH>
                <wp:positionV relativeFrom="paragraph">
                  <wp:posOffset>643890</wp:posOffset>
                </wp:positionV>
                <wp:extent cx="2162175" cy="1409700"/>
                <wp:effectExtent l="0" t="0" r="28575" b="1905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409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6" o:spid="_x0000_s1026" style="position:absolute;margin-left:293.25pt;margin-top:50.7pt;width:170.25pt;height:11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53088CC8" wp14:editId="0A0DBBE9">
            <wp:extent cx="5943600" cy="205803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CFC" w:rsidRDefault="00276CFC" w:rsidP="00276CFC">
      <w:pPr>
        <w:tabs>
          <w:tab w:val="left" w:pos="3045"/>
        </w:tabs>
        <w:rPr>
          <w:noProof/>
        </w:rPr>
      </w:pPr>
    </w:p>
    <w:p w:rsidR="002C306E" w:rsidRPr="001E67E7" w:rsidRDefault="002C6983" w:rsidP="005A0096">
      <w:pPr>
        <w:pStyle w:val="Heading2"/>
        <w:rPr>
          <w:noProof/>
        </w:rPr>
      </w:pPr>
      <w:r w:rsidRPr="001E67E7">
        <w:rPr>
          <w:noProof/>
        </w:rPr>
        <w:lastRenderedPageBreak/>
        <w:t>Other helpful C</w:t>
      </w:r>
      <w:r w:rsidR="001E67E7">
        <w:rPr>
          <w:noProof/>
        </w:rPr>
        <w:t>ORE Tips</w:t>
      </w:r>
    </w:p>
    <w:p w:rsidR="002C6983" w:rsidRPr="00B72451" w:rsidRDefault="002C6983" w:rsidP="00455004">
      <w:pPr>
        <w:pStyle w:val="ListParagraph"/>
        <w:numPr>
          <w:ilvl w:val="0"/>
          <w:numId w:val="4"/>
        </w:numPr>
        <w:tabs>
          <w:tab w:val="left" w:pos="3045"/>
        </w:tabs>
        <w:spacing w:line="240" w:lineRule="auto"/>
        <w:rPr>
          <w:b/>
          <w:noProof/>
        </w:rPr>
      </w:pPr>
      <w:r w:rsidRPr="005A0096">
        <w:rPr>
          <w:rStyle w:val="Heading3Char"/>
        </w:rPr>
        <w:t>Help section</w:t>
      </w:r>
      <w:r w:rsidRPr="00B72451">
        <w:rPr>
          <w:b/>
          <w:noProof/>
        </w:rPr>
        <w:t xml:space="preserve">: </w:t>
      </w:r>
      <w:r>
        <w:rPr>
          <w:noProof/>
        </w:rPr>
        <w:t>Select the help option on the toolbar for a directory of help resources.</w:t>
      </w:r>
    </w:p>
    <w:p w:rsidR="002C6983" w:rsidRDefault="006F1F7E" w:rsidP="002C306E">
      <w:pPr>
        <w:tabs>
          <w:tab w:val="left" w:pos="3045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220F5C" wp14:editId="7EB43713">
                <wp:simplePos x="0" y="0"/>
                <wp:positionH relativeFrom="column">
                  <wp:posOffset>4392295</wp:posOffset>
                </wp:positionH>
                <wp:positionV relativeFrom="paragraph">
                  <wp:posOffset>32385</wp:posOffset>
                </wp:positionV>
                <wp:extent cx="982980" cy="655320"/>
                <wp:effectExtent l="0" t="0" r="26670" b="11430"/>
                <wp:wrapNone/>
                <wp:docPr id="38" name="Explosion 1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655320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38" o:spid="_x0000_s1026" type="#_x0000_t71" style="position:absolute;margin-left:345.85pt;margin-top:2.55pt;width:77.4pt;height:5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0B1FAB7F" wp14:editId="5902D7EA">
            <wp:extent cx="5943600" cy="526415"/>
            <wp:effectExtent l="0" t="0" r="0" b="698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06E" w:rsidRDefault="002C6983" w:rsidP="002C306E">
      <w:pPr>
        <w:tabs>
          <w:tab w:val="left" w:pos="3045"/>
        </w:tabs>
      </w:pPr>
      <w:r>
        <w:rPr>
          <w:noProof/>
        </w:rPr>
        <w:drawing>
          <wp:inline distT="0" distB="0" distL="0" distR="0" wp14:anchorId="78AB80B3" wp14:editId="66755387">
            <wp:extent cx="5943600" cy="15125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25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983" w:rsidRPr="00B72451" w:rsidRDefault="002C6983" w:rsidP="00455004">
      <w:pPr>
        <w:pStyle w:val="ListParagraph"/>
        <w:numPr>
          <w:ilvl w:val="0"/>
          <w:numId w:val="4"/>
        </w:numPr>
        <w:tabs>
          <w:tab w:val="left" w:pos="3045"/>
        </w:tabs>
        <w:spacing w:line="240" w:lineRule="auto"/>
      </w:pPr>
      <w:r w:rsidRPr="005A0096">
        <w:rPr>
          <w:rStyle w:val="Heading3Char"/>
        </w:rPr>
        <w:t>Recently accessed reports</w:t>
      </w:r>
      <w:r w:rsidRPr="00B72451">
        <w:rPr>
          <w:b/>
        </w:rPr>
        <w:t>:</w:t>
      </w:r>
      <w:r w:rsidR="00B72451" w:rsidRPr="00B72451">
        <w:rPr>
          <w:b/>
        </w:rPr>
        <w:t xml:space="preserve"> </w:t>
      </w:r>
      <w:r w:rsidR="00B72451">
        <w:t>when logged into CORE a quick list of your most recently viewed reports will show at the bottom of the screen. Click on any report for quick access.</w:t>
      </w:r>
    </w:p>
    <w:p w:rsidR="002C6983" w:rsidRDefault="002C6983" w:rsidP="002C306E">
      <w:pPr>
        <w:tabs>
          <w:tab w:val="left" w:pos="3045"/>
        </w:tabs>
      </w:pPr>
      <w:r>
        <w:rPr>
          <w:noProof/>
        </w:rPr>
        <w:drawing>
          <wp:inline distT="0" distB="0" distL="0" distR="0" wp14:anchorId="3E124FAA" wp14:editId="5F86FCA1">
            <wp:extent cx="5943600" cy="168783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78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983" w:rsidRPr="00B72451" w:rsidRDefault="002C6983" w:rsidP="00455004">
      <w:pPr>
        <w:pStyle w:val="ListParagraph"/>
        <w:numPr>
          <w:ilvl w:val="0"/>
          <w:numId w:val="4"/>
        </w:numPr>
        <w:tabs>
          <w:tab w:val="left" w:pos="3045"/>
        </w:tabs>
        <w:spacing w:line="240" w:lineRule="auto"/>
      </w:pPr>
      <w:r w:rsidRPr="005A0096">
        <w:rPr>
          <w:rStyle w:val="Heading3Char"/>
        </w:rPr>
        <w:t>The search bar</w:t>
      </w:r>
      <w:r w:rsidRPr="00B72451">
        <w:rPr>
          <w:b/>
        </w:rPr>
        <w:t>:</w:t>
      </w:r>
      <w:r w:rsidR="00B72451" w:rsidRPr="00B72451">
        <w:rPr>
          <w:b/>
        </w:rPr>
        <w:t xml:space="preserve"> </w:t>
      </w:r>
      <w:r w:rsidR="00B72451">
        <w:t>this is a useful tool for searching for a report. For example: enter FIN1864 to go directly the link for a particular report.</w:t>
      </w:r>
    </w:p>
    <w:p w:rsidR="002C6983" w:rsidRDefault="002C6983" w:rsidP="002C306E">
      <w:pPr>
        <w:tabs>
          <w:tab w:val="left" w:pos="3045"/>
        </w:tabs>
      </w:pPr>
      <w:r>
        <w:rPr>
          <w:noProof/>
        </w:rPr>
        <w:drawing>
          <wp:inline distT="0" distB="0" distL="0" distR="0" wp14:anchorId="58969E74" wp14:editId="2549AC8C">
            <wp:extent cx="5943600" cy="524510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45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73" w:rsidRDefault="00A26773" w:rsidP="002C306E">
      <w:pPr>
        <w:tabs>
          <w:tab w:val="left" w:pos="3045"/>
        </w:tabs>
      </w:pPr>
    </w:p>
    <w:p w:rsidR="00A26773" w:rsidRDefault="00A26773" w:rsidP="002C306E">
      <w:pPr>
        <w:tabs>
          <w:tab w:val="left" w:pos="3045"/>
        </w:tabs>
      </w:pPr>
    </w:p>
    <w:p w:rsidR="00A26773" w:rsidRDefault="00A26773" w:rsidP="002C306E">
      <w:pPr>
        <w:tabs>
          <w:tab w:val="left" w:pos="3045"/>
        </w:tabs>
      </w:pPr>
    </w:p>
    <w:p w:rsidR="00A26773" w:rsidRPr="002C306E" w:rsidRDefault="00A26773" w:rsidP="002C306E">
      <w:pPr>
        <w:tabs>
          <w:tab w:val="left" w:pos="3045"/>
        </w:tabs>
      </w:pPr>
    </w:p>
    <w:sectPr w:rsidR="00A26773" w:rsidRPr="002C306E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AB" w:rsidRDefault="003414AB" w:rsidP="002C306E">
      <w:pPr>
        <w:spacing w:after="0" w:line="240" w:lineRule="auto"/>
      </w:pPr>
      <w:r>
        <w:separator/>
      </w:r>
    </w:p>
  </w:endnote>
  <w:endnote w:type="continuationSeparator" w:id="0">
    <w:p w:rsidR="003414AB" w:rsidRDefault="003414AB" w:rsidP="002C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258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0256" w:rsidRDefault="009302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23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30256" w:rsidRDefault="00930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AB" w:rsidRDefault="003414AB" w:rsidP="002C306E">
      <w:pPr>
        <w:spacing w:after="0" w:line="240" w:lineRule="auto"/>
      </w:pPr>
      <w:r>
        <w:separator/>
      </w:r>
    </w:p>
  </w:footnote>
  <w:footnote w:type="continuationSeparator" w:id="0">
    <w:p w:rsidR="003414AB" w:rsidRDefault="003414AB" w:rsidP="002C3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56" w:rsidRDefault="00930256">
    <w:pPr>
      <w:pStyle w:val="Header"/>
    </w:pPr>
    <w:r>
      <w:t>CORE Reports</w:t>
    </w:r>
  </w:p>
  <w:p w:rsidR="00930256" w:rsidRDefault="00930256">
    <w:pPr>
      <w:pStyle w:val="Header"/>
    </w:pPr>
    <w:r>
      <w:t>October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4AD"/>
    <w:multiLevelType w:val="hybridMultilevel"/>
    <w:tmpl w:val="84E839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83CF0"/>
    <w:multiLevelType w:val="hybridMultilevel"/>
    <w:tmpl w:val="2B1429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62BC9"/>
    <w:multiLevelType w:val="hybridMultilevel"/>
    <w:tmpl w:val="D53AB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85A93"/>
    <w:multiLevelType w:val="hybridMultilevel"/>
    <w:tmpl w:val="B5E214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B0F73"/>
    <w:multiLevelType w:val="hybridMultilevel"/>
    <w:tmpl w:val="AA981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14AAF"/>
    <w:multiLevelType w:val="hybridMultilevel"/>
    <w:tmpl w:val="BEB0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24"/>
    <w:rsid w:val="00000DCD"/>
    <w:rsid w:val="00026EDE"/>
    <w:rsid w:val="00105337"/>
    <w:rsid w:val="00105D24"/>
    <w:rsid w:val="0011328C"/>
    <w:rsid w:val="001A7338"/>
    <w:rsid w:val="001C337E"/>
    <w:rsid w:val="001D108A"/>
    <w:rsid w:val="001E67E7"/>
    <w:rsid w:val="00276CFC"/>
    <w:rsid w:val="002B4405"/>
    <w:rsid w:val="002C306E"/>
    <w:rsid w:val="002C6983"/>
    <w:rsid w:val="003234EA"/>
    <w:rsid w:val="00335422"/>
    <w:rsid w:val="003414AB"/>
    <w:rsid w:val="003D6AC1"/>
    <w:rsid w:val="00455004"/>
    <w:rsid w:val="004C0EE0"/>
    <w:rsid w:val="005A0096"/>
    <w:rsid w:val="005E3249"/>
    <w:rsid w:val="0060618C"/>
    <w:rsid w:val="00606FD3"/>
    <w:rsid w:val="00677C1D"/>
    <w:rsid w:val="00697588"/>
    <w:rsid w:val="006A31B8"/>
    <w:rsid w:val="006F1F7E"/>
    <w:rsid w:val="007006F6"/>
    <w:rsid w:val="00703AC5"/>
    <w:rsid w:val="00717D31"/>
    <w:rsid w:val="007671FB"/>
    <w:rsid w:val="007719E9"/>
    <w:rsid w:val="007F026F"/>
    <w:rsid w:val="007F779A"/>
    <w:rsid w:val="008213DC"/>
    <w:rsid w:val="008465AD"/>
    <w:rsid w:val="008775BA"/>
    <w:rsid w:val="00894C21"/>
    <w:rsid w:val="00920413"/>
    <w:rsid w:val="00930256"/>
    <w:rsid w:val="009826D5"/>
    <w:rsid w:val="0098723D"/>
    <w:rsid w:val="009F695A"/>
    <w:rsid w:val="00A26773"/>
    <w:rsid w:val="00A56189"/>
    <w:rsid w:val="00A73520"/>
    <w:rsid w:val="00AF2B27"/>
    <w:rsid w:val="00B41EFA"/>
    <w:rsid w:val="00B72451"/>
    <w:rsid w:val="00B8798B"/>
    <w:rsid w:val="00BF43F0"/>
    <w:rsid w:val="00CA7102"/>
    <w:rsid w:val="00CB1BAD"/>
    <w:rsid w:val="00CE46F6"/>
    <w:rsid w:val="00CE6F2C"/>
    <w:rsid w:val="00D15BE3"/>
    <w:rsid w:val="00D6436C"/>
    <w:rsid w:val="00DB6C1A"/>
    <w:rsid w:val="00E37236"/>
    <w:rsid w:val="00EB01CF"/>
    <w:rsid w:val="00ED5C24"/>
    <w:rsid w:val="00F67059"/>
    <w:rsid w:val="00F9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6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06E"/>
  </w:style>
  <w:style w:type="paragraph" w:styleId="Footer">
    <w:name w:val="footer"/>
    <w:basedOn w:val="Normal"/>
    <w:link w:val="FooterChar"/>
    <w:uiPriority w:val="99"/>
    <w:unhideWhenUsed/>
    <w:rsid w:val="002C3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06E"/>
  </w:style>
  <w:style w:type="paragraph" w:styleId="ListParagraph">
    <w:name w:val="List Paragraph"/>
    <w:basedOn w:val="Normal"/>
    <w:uiPriority w:val="34"/>
    <w:qFormat/>
    <w:rsid w:val="00B724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4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C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C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C2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00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06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006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0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6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06E"/>
  </w:style>
  <w:style w:type="paragraph" w:styleId="Footer">
    <w:name w:val="footer"/>
    <w:basedOn w:val="Normal"/>
    <w:link w:val="FooterChar"/>
    <w:uiPriority w:val="99"/>
    <w:unhideWhenUsed/>
    <w:rsid w:val="002C3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06E"/>
  </w:style>
  <w:style w:type="paragraph" w:styleId="ListParagraph">
    <w:name w:val="List Paragraph"/>
    <w:basedOn w:val="Normal"/>
    <w:uiPriority w:val="34"/>
    <w:qFormat/>
    <w:rsid w:val="00B724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4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C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C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C2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00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06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006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0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71EE-D450-46B5-8045-C42B4108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Nielsen, Betty</dc:creator>
  <cp:lastModifiedBy>Leziy-Miller, Alexandra K</cp:lastModifiedBy>
  <cp:revision>25</cp:revision>
  <cp:lastPrinted>2015-10-19T16:18:00Z</cp:lastPrinted>
  <dcterms:created xsi:type="dcterms:W3CDTF">2015-10-16T21:03:00Z</dcterms:created>
  <dcterms:modified xsi:type="dcterms:W3CDTF">2015-10-20T15:55:00Z</dcterms:modified>
</cp:coreProperties>
</file>