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C1233" w14:textId="77777777" w:rsidR="0067297C" w:rsidRPr="00C43424" w:rsidRDefault="0066077F" w:rsidP="00AE2FED">
      <w:pPr>
        <w:spacing w:after="0"/>
        <w:jc w:val="center"/>
        <w:rPr>
          <w:rFonts w:cstheme="minorHAnsi"/>
          <w:sz w:val="32"/>
          <w:szCs w:val="32"/>
        </w:rPr>
      </w:pPr>
      <w:r w:rsidRPr="00C43424">
        <w:rPr>
          <w:rFonts w:cstheme="minorHAnsi"/>
          <w:sz w:val="32"/>
          <w:szCs w:val="32"/>
        </w:rPr>
        <w:t>Choosing</w:t>
      </w:r>
      <w:r w:rsidR="00EE4517" w:rsidRPr="00C43424">
        <w:rPr>
          <w:rFonts w:cstheme="minorHAnsi"/>
          <w:sz w:val="32"/>
          <w:szCs w:val="32"/>
        </w:rPr>
        <w:t xml:space="preserve"> </w:t>
      </w:r>
      <w:hyperlink r:id="rId8" w:history="1">
        <w:r w:rsidRPr="00C43424">
          <w:rPr>
            <w:rStyle w:val="Hyperlink"/>
            <w:rFonts w:cstheme="minorHAnsi"/>
            <w:sz w:val="32"/>
            <w:szCs w:val="32"/>
          </w:rPr>
          <w:t xml:space="preserve">OSU </w:t>
        </w:r>
        <w:r w:rsidR="00EE4517" w:rsidRPr="00C43424">
          <w:rPr>
            <w:rStyle w:val="Hyperlink"/>
            <w:rFonts w:cstheme="minorHAnsi"/>
            <w:sz w:val="32"/>
            <w:szCs w:val="32"/>
          </w:rPr>
          <w:t>Motor Po</w:t>
        </w:r>
        <w:r w:rsidRPr="00C43424">
          <w:rPr>
            <w:rStyle w:val="Hyperlink"/>
            <w:rFonts w:cstheme="minorHAnsi"/>
            <w:sz w:val="32"/>
            <w:szCs w:val="32"/>
          </w:rPr>
          <w:t>ol</w:t>
        </w:r>
      </w:hyperlink>
      <w:r w:rsidRPr="00C43424">
        <w:rPr>
          <w:rFonts w:cstheme="minorHAnsi"/>
          <w:sz w:val="32"/>
          <w:szCs w:val="32"/>
        </w:rPr>
        <w:t xml:space="preserve"> – </w:t>
      </w:r>
      <w:hyperlink r:id="rId9" w:history="1">
        <w:r w:rsidRPr="00C43424">
          <w:rPr>
            <w:rStyle w:val="Hyperlink"/>
            <w:rFonts w:cstheme="minorHAnsi"/>
            <w:sz w:val="32"/>
            <w:szCs w:val="32"/>
          </w:rPr>
          <w:t>Enterprise Rental Car</w:t>
        </w:r>
      </w:hyperlink>
      <w:r w:rsidRPr="00C43424">
        <w:rPr>
          <w:rFonts w:cstheme="minorHAnsi"/>
          <w:sz w:val="32"/>
          <w:szCs w:val="32"/>
        </w:rPr>
        <w:t xml:space="preserve"> – or</w:t>
      </w:r>
      <w:r w:rsidR="00EE4517" w:rsidRPr="00C43424">
        <w:rPr>
          <w:rFonts w:cstheme="minorHAnsi"/>
          <w:sz w:val="32"/>
          <w:szCs w:val="32"/>
        </w:rPr>
        <w:t xml:space="preserve"> your </w:t>
      </w:r>
      <w:hyperlink r:id="rId10" w:history="1">
        <w:r w:rsidR="00EE4517" w:rsidRPr="00C43424">
          <w:rPr>
            <w:rStyle w:val="Hyperlink"/>
            <w:rFonts w:cstheme="minorHAnsi"/>
            <w:sz w:val="32"/>
            <w:szCs w:val="32"/>
          </w:rPr>
          <w:t>Personal Vehicle</w:t>
        </w:r>
      </w:hyperlink>
    </w:p>
    <w:p w14:paraId="2B3CD3C3" w14:textId="77777777" w:rsidR="00AE4E6E" w:rsidRDefault="00AE4E6E" w:rsidP="00AE2FED">
      <w:pPr>
        <w:spacing w:after="0"/>
        <w:rPr>
          <w:rFonts w:cstheme="minorHAnsi"/>
        </w:rPr>
      </w:pPr>
    </w:p>
    <w:p w14:paraId="0349FA40" w14:textId="4EC03126" w:rsidR="00AE2FED" w:rsidRPr="00C43424" w:rsidRDefault="00BC3CD0" w:rsidP="00AE2FED">
      <w:pPr>
        <w:spacing w:after="0"/>
        <w:rPr>
          <w:rFonts w:cstheme="minorHAnsi"/>
        </w:rPr>
      </w:pPr>
      <w:r w:rsidRPr="00C43424">
        <w:rPr>
          <w:rFonts w:cstheme="minorHAnsi"/>
        </w:rPr>
        <w:t>Travelers on official University business have a responsibility to choose the most economical/efficient means of ground transportation</w:t>
      </w:r>
      <w:r w:rsidR="009B2C75" w:rsidRPr="00C43424">
        <w:rPr>
          <w:rFonts w:cstheme="minorHAnsi"/>
        </w:rPr>
        <w:t xml:space="preserve"> </w:t>
      </w:r>
      <w:hyperlink r:id="rId11" w:history="1">
        <w:r w:rsidR="00501FAB">
          <w:rPr>
            <w:rStyle w:val="Hyperlink"/>
            <w:rFonts w:cstheme="minorHAnsi"/>
          </w:rPr>
          <w:t>(FIS Policy # 03-140-403</w:t>
        </w:r>
        <w:r w:rsidR="009B2C75" w:rsidRPr="00C43424">
          <w:rPr>
            <w:rStyle w:val="Hyperlink"/>
            <w:rFonts w:cstheme="minorHAnsi"/>
          </w:rPr>
          <w:t>).</w:t>
        </w:r>
      </w:hyperlink>
      <w:r w:rsidR="009B2C75" w:rsidRPr="00C43424">
        <w:rPr>
          <w:rFonts w:cstheme="minorHAnsi"/>
        </w:rPr>
        <w:t xml:space="preserve">  The table below gives a summary of a few of the differences between the OSU Motor Pool, Enter</w:t>
      </w:r>
      <w:r w:rsidR="00AE2FED">
        <w:rPr>
          <w:rFonts w:cstheme="minorHAnsi"/>
        </w:rPr>
        <w:t>prise and Personal Vehicle use.</w:t>
      </w:r>
    </w:p>
    <w:tbl>
      <w:tblPr>
        <w:tblStyle w:val="GridTable1Light"/>
        <w:tblW w:w="10717" w:type="dxa"/>
        <w:tblLook w:val="04A0" w:firstRow="1" w:lastRow="0" w:firstColumn="1" w:lastColumn="0" w:noHBand="0" w:noVBand="1"/>
      </w:tblPr>
      <w:tblGrid>
        <w:gridCol w:w="1497"/>
        <w:gridCol w:w="3207"/>
        <w:gridCol w:w="2806"/>
        <w:gridCol w:w="3207"/>
      </w:tblGrid>
      <w:tr w:rsidR="00BC3CD0" w:rsidRPr="00C43424" w14:paraId="6F7B17F5" w14:textId="77777777" w:rsidTr="00C4342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4F484B5A" w14:textId="77777777" w:rsidR="002E13AC" w:rsidRPr="00C43424" w:rsidRDefault="002E13AC" w:rsidP="00AE2FED">
            <w:pPr>
              <w:rPr>
                <w:rFonts w:cstheme="minorHAnsi"/>
              </w:rPr>
            </w:pPr>
          </w:p>
        </w:tc>
        <w:tc>
          <w:tcPr>
            <w:tcW w:w="3207" w:type="dxa"/>
            <w:vAlign w:val="center"/>
          </w:tcPr>
          <w:p w14:paraId="237F9E9A" w14:textId="77777777" w:rsidR="002E13AC" w:rsidRPr="00C43424" w:rsidRDefault="00FD1C8F" w:rsidP="00364C83">
            <w:pPr>
              <w:cnfStyle w:val="100000000000" w:firstRow="1" w:lastRow="0" w:firstColumn="0" w:lastColumn="0" w:oddVBand="0" w:evenVBand="0" w:oddHBand="0" w:evenHBand="0" w:firstRowFirstColumn="0" w:firstRowLastColumn="0" w:lastRowFirstColumn="0" w:lastRowLastColumn="0"/>
              <w:rPr>
                <w:rFonts w:cstheme="minorHAnsi"/>
              </w:rPr>
            </w:pPr>
            <w:r w:rsidRPr="00C43424">
              <w:rPr>
                <w:rFonts w:cstheme="minorHAnsi"/>
              </w:rPr>
              <w:t>Motor Pool Vehicle</w:t>
            </w:r>
          </w:p>
        </w:tc>
        <w:tc>
          <w:tcPr>
            <w:tcW w:w="2806" w:type="dxa"/>
            <w:vAlign w:val="center"/>
          </w:tcPr>
          <w:p w14:paraId="71F44ACA" w14:textId="77777777" w:rsidR="002E13AC" w:rsidRPr="00C43424" w:rsidRDefault="00FD1C8F" w:rsidP="00364C83">
            <w:pPr>
              <w:cnfStyle w:val="100000000000" w:firstRow="1" w:lastRow="0" w:firstColumn="0" w:lastColumn="0" w:oddVBand="0" w:evenVBand="0" w:oddHBand="0" w:evenHBand="0" w:firstRowFirstColumn="0" w:firstRowLastColumn="0" w:lastRowFirstColumn="0" w:lastRowLastColumn="0"/>
              <w:rPr>
                <w:rFonts w:cstheme="minorHAnsi"/>
              </w:rPr>
            </w:pPr>
            <w:r w:rsidRPr="00C43424">
              <w:rPr>
                <w:rFonts w:cstheme="minorHAnsi"/>
              </w:rPr>
              <w:t>Enterprise Rental Car</w:t>
            </w:r>
          </w:p>
        </w:tc>
        <w:tc>
          <w:tcPr>
            <w:tcW w:w="3207" w:type="dxa"/>
            <w:vAlign w:val="center"/>
          </w:tcPr>
          <w:p w14:paraId="43E62736" w14:textId="77777777" w:rsidR="002E13AC" w:rsidRPr="00C43424" w:rsidRDefault="00FD1C8F" w:rsidP="00364C83">
            <w:pPr>
              <w:cnfStyle w:val="100000000000" w:firstRow="1" w:lastRow="0" w:firstColumn="0" w:lastColumn="0" w:oddVBand="0" w:evenVBand="0" w:oddHBand="0" w:evenHBand="0" w:firstRowFirstColumn="0" w:firstRowLastColumn="0" w:lastRowFirstColumn="0" w:lastRowLastColumn="0"/>
              <w:rPr>
                <w:rFonts w:cstheme="minorHAnsi"/>
              </w:rPr>
            </w:pPr>
            <w:r w:rsidRPr="00C43424">
              <w:rPr>
                <w:rFonts w:cstheme="minorHAnsi"/>
              </w:rPr>
              <w:t>Personal Vehicle</w:t>
            </w:r>
          </w:p>
        </w:tc>
      </w:tr>
      <w:tr w:rsidR="00BC3CD0" w:rsidRPr="00C43424" w14:paraId="1667EB16" w14:textId="77777777" w:rsidTr="00C43424">
        <w:trPr>
          <w:trHeight w:val="257"/>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60530DEF" w14:textId="77777777" w:rsidR="002E13AC" w:rsidRPr="00C43424" w:rsidRDefault="002E13AC" w:rsidP="00AE2FED">
            <w:pPr>
              <w:rPr>
                <w:rFonts w:cstheme="minorHAnsi"/>
              </w:rPr>
            </w:pPr>
            <w:r w:rsidRPr="00C43424">
              <w:rPr>
                <w:rFonts w:cstheme="minorHAnsi"/>
              </w:rPr>
              <w:t>Vehicles</w:t>
            </w:r>
          </w:p>
        </w:tc>
        <w:tc>
          <w:tcPr>
            <w:tcW w:w="3207" w:type="dxa"/>
            <w:vAlign w:val="center"/>
          </w:tcPr>
          <w:p w14:paraId="6D4A7472" w14:textId="0AA576F4" w:rsidR="002E13AC" w:rsidRPr="00C43424" w:rsidRDefault="00AE2FED"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 r</w:t>
            </w:r>
            <w:r w:rsidR="00FD1C8F" w:rsidRPr="00C43424">
              <w:rPr>
                <w:rFonts w:cstheme="minorHAnsi"/>
              </w:rPr>
              <w:t>ange</w:t>
            </w:r>
            <w:r w:rsidR="003A37C1">
              <w:rPr>
                <w:rFonts w:cstheme="minorHAnsi"/>
              </w:rPr>
              <w:t xml:space="preserve"> vehicles available</w:t>
            </w:r>
          </w:p>
        </w:tc>
        <w:tc>
          <w:tcPr>
            <w:tcW w:w="2806" w:type="dxa"/>
            <w:vAlign w:val="center"/>
          </w:tcPr>
          <w:p w14:paraId="5C622576" w14:textId="603ACEB5" w:rsidR="002E13AC" w:rsidRPr="00C43424" w:rsidRDefault="00F762B3"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Economy</w:t>
            </w:r>
            <w:r w:rsidR="00FD1C8F" w:rsidRPr="00C43424">
              <w:rPr>
                <w:rFonts w:cstheme="minorHAnsi"/>
              </w:rPr>
              <w:t xml:space="preserve"> vehicles</w:t>
            </w:r>
          </w:p>
        </w:tc>
        <w:tc>
          <w:tcPr>
            <w:tcW w:w="3207" w:type="dxa"/>
            <w:vAlign w:val="center"/>
          </w:tcPr>
          <w:p w14:paraId="3C43F702" w14:textId="73532F57" w:rsidR="002E13AC" w:rsidRPr="00C43424" w:rsidRDefault="00F762B3"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w:t>
            </w:r>
            <w:r w:rsidR="00FD1C8F" w:rsidRPr="00C43424">
              <w:rPr>
                <w:rFonts w:cstheme="minorHAnsi"/>
              </w:rPr>
              <w:t>our own car</w:t>
            </w:r>
          </w:p>
        </w:tc>
      </w:tr>
      <w:tr w:rsidR="00BC3CD0" w:rsidRPr="00C43424" w14:paraId="717A553B" w14:textId="77777777" w:rsidTr="00AE2FED">
        <w:trPr>
          <w:trHeight w:val="242"/>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2BB258ED" w14:textId="77777777" w:rsidR="002E13AC" w:rsidRPr="00C43424" w:rsidRDefault="002E13AC" w:rsidP="00AE2FED">
            <w:pPr>
              <w:rPr>
                <w:rFonts w:cstheme="minorHAnsi"/>
              </w:rPr>
            </w:pPr>
            <w:r w:rsidRPr="00C43424">
              <w:rPr>
                <w:rFonts w:cstheme="minorHAnsi"/>
              </w:rPr>
              <w:t>Cost</w:t>
            </w:r>
          </w:p>
        </w:tc>
        <w:tc>
          <w:tcPr>
            <w:tcW w:w="3207" w:type="dxa"/>
            <w:vAlign w:val="center"/>
          </w:tcPr>
          <w:p w14:paraId="740A3CD5" w14:textId="77777777" w:rsidR="002E13AC" w:rsidRPr="00C43424" w:rsidRDefault="0066077F"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Start at</w:t>
            </w:r>
            <w:r w:rsidR="00FD1C8F" w:rsidRPr="00C43424">
              <w:rPr>
                <w:rFonts w:cstheme="minorHAnsi"/>
              </w:rPr>
              <w:t xml:space="preserve"> $21/day &amp; $0.20/mile</w:t>
            </w:r>
          </w:p>
        </w:tc>
        <w:tc>
          <w:tcPr>
            <w:tcW w:w="2806" w:type="dxa"/>
            <w:vAlign w:val="center"/>
          </w:tcPr>
          <w:p w14:paraId="47CCB52F" w14:textId="77777777" w:rsidR="002E13AC" w:rsidRPr="00C43424" w:rsidRDefault="00BC3CD0"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Start</w:t>
            </w:r>
            <w:r w:rsidR="00FD1C8F" w:rsidRPr="00C43424">
              <w:rPr>
                <w:rFonts w:cstheme="minorHAnsi"/>
              </w:rPr>
              <w:t xml:space="preserve"> at $31.61/day</w:t>
            </w:r>
          </w:p>
        </w:tc>
        <w:tc>
          <w:tcPr>
            <w:tcW w:w="3207" w:type="dxa"/>
            <w:vAlign w:val="center"/>
          </w:tcPr>
          <w:p w14:paraId="134FA504" w14:textId="4D22A93E" w:rsidR="002E13AC" w:rsidRPr="00C43424" w:rsidRDefault="00501FAB" w:rsidP="003A37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$0.58</w:t>
            </w:r>
            <w:r w:rsidR="003A37C1">
              <w:rPr>
                <w:rFonts w:cstheme="minorHAnsi"/>
              </w:rPr>
              <w:t>/</w:t>
            </w:r>
            <w:r w:rsidR="00FD1C8F" w:rsidRPr="00C43424">
              <w:rPr>
                <w:rFonts w:cstheme="minorHAnsi"/>
              </w:rPr>
              <w:t>mile per diem</w:t>
            </w:r>
          </w:p>
        </w:tc>
      </w:tr>
      <w:tr w:rsidR="00BC3CD0" w:rsidRPr="00C43424" w14:paraId="1C941FCE" w14:textId="77777777" w:rsidTr="00C43424">
        <w:trPr>
          <w:trHeight w:val="272"/>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7D249CE9" w14:textId="77777777" w:rsidR="002E13AC" w:rsidRPr="00C43424" w:rsidRDefault="00FD1C8F" w:rsidP="00AE2FED">
            <w:pPr>
              <w:rPr>
                <w:rFonts w:cstheme="minorHAnsi"/>
              </w:rPr>
            </w:pPr>
            <w:r w:rsidRPr="00C43424">
              <w:rPr>
                <w:rFonts w:cstheme="minorHAnsi"/>
              </w:rPr>
              <w:t>Payment</w:t>
            </w:r>
          </w:p>
        </w:tc>
        <w:tc>
          <w:tcPr>
            <w:tcW w:w="3207" w:type="dxa"/>
            <w:vAlign w:val="center"/>
          </w:tcPr>
          <w:p w14:paraId="00A486D1" w14:textId="362CCE29" w:rsidR="002E13AC" w:rsidRPr="00C43424" w:rsidRDefault="00FD1C8F"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 xml:space="preserve">Direct billed to </w:t>
            </w:r>
            <w:r w:rsidR="00AE2FED">
              <w:rPr>
                <w:rFonts w:cstheme="minorHAnsi"/>
              </w:rPr>
              <w:t>i</w:t>
            </w:r>
            <w:r w:rsidRPr="00C43424">
              <w:rPr>
                <w:rFonts w:cstheme="minorHAnsi"/>
              </w:rPr>
              <w:t>ndex</w:t>
            </w:r>
          </w:p>
        </w:tc>
        <w:tc>
          <w:tcPr>
            <w:tcW w:w="2806" w:type="dxa"/>
            <w:vAlign w:val="center"/>
          </w:tcPr>
          <w:p w14:paraId="42D4B041" w14:textId="5D8DAE91" w:rsidR="002E13AC" w:rsidRPr="00C43424" w:rsidRDefault="00FD1C8F"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D</w:t>
            </w:r>
            <w:r w:rsidR="00AE2FED">
              <w:rPr>
                <w:rFonts w:cstheme="minorHAnsi"/>
              </w:rPr>
              <w:t>irect billed to i</w:t>
            </w:r>
            <w:r w:rsidRPr="00C43424">
              <w:rPr>
                <w:rFonts w:cstheme="minorHAnsi"/>
              </w:rPr>
              <w:t>ndex</w:t>
            </w:r>
          </w:p>
        </w:tc>
        <w:tc>
          <w:tcPr>
            <w:tcW w:w="3207" w:type="dxa"/>
            <w:vAlign w:val="center"/>
          </w:tcPr>
          <w:p w14:paraId="747A8D85" w14:textId="77777777" w:rsidR="002E13AC" w:rsidRPr="00C43424" w:rsidRDefault="00FD1C8F"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Reimbursement after return</w:t>
            </w:r>
          </w:p>
        </w:tc>
      </w:tr>
      <w:tr w:rsidR="00BC3CD0" w:rsidRPr="00C43424" w14:paraId="7C581F8C" w14:textId="77777777" w:rsidTr="00C43424">
        <w:trPr>
          <w:trHeight w:val="180"/>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7994D84E" w14:textId="77777777" w:rsidR="002E13AC" w:rsidRPr="00C43424" w:rsidRDefault="00FD1C8F" w:rsidP="00AE2FED">
            <w:pPr>
              <w:rPr>
                <w:rFonts w:cstheme="minorHAnsi"/>
              </w:rPr>
            </w:pPr>
            <w:r w:rsidRPr="00C43424">
              <w:rPr>
                <w:rFonts w:cstheme="minorHAnsi"/>
              </w:rPr>
              <w:t>Insurance</w:t>
            </w:r>
          </w:p>
        </w:tc>
        <w:tc>
          <w:tcPr>
            <w:tcW w:w="3207" w:type="dxa"/>
            <w:vAlign w:val="center"/>
          </w:tcPr>
          <w:p w14:paraId="5E3B2A8F" w14:textId="6FC381E4" w:rsidR="002E13AC" w:rsidRPr="00C43424" w:rsidRDefault="001E0891" w:rsidP="003A37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OSU </w:t>
            </w:r>
            <w:r w:rsidR="00AE2FED">
              <w:rPr>
                <w:rFonts w:cstheme="minorHAnsi"/>
              </w:rPr>
              <w:t>i</w:t>
            </w:r>
            <w:r w:rsidR="003A37C1">
              <w:rPr>
                <w:rFonts w:cstheme="minorHAnsi"/>
              </w:rPr>
              <w:t>nsurance</w:t>
            </w:r>
          </w:p>
        </w:tc>
        <w:tc>
          <w:tcPr>
            <w:tcW w:w="2806" w:type="dxa"/>
            <w:vAlign w:val="center"/>
          </w:tcPr>
          <w:p w14:paraId="1EDCA477" w14:textId="10C6EBAC" w:rsidR="002E13AC" w:rsidRPr="00C43424" w:rsidRDefault="00AE2FED"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Enterprise insurance</w:t>
            </w:r>
          </w:p>
        </w:tc>
        <w:tc>
          <w:tcPr>
            <w:tcW w:w="3207" w:type="dxa"/>
            <w:vAlign w:val="center"/>
          </w:tcPr>
          <w:p w14:paraId="119E2E05" w14:textId="1E18BDC3" w:rsidR="002E13AC" w:rsidRPr="00C43424" w:rsidRDefault="00F762B3"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w:t>
            </w:r>
            <w:r w:rsidR="00FD1C8F" w:rsidRPr="00C43424">
              <w:rPr>
                <w:rFonts w:cstheme="minorHAnsi"/>
              </w:rPr>
              <w:t xml:space="preserve">our </w:t>
            </w:r>
            <w:r w:rsidR="00486FF5" w:rsidRPr="00C43424">
              <w:rPr>
                <w:rFonts w:cstheme="minorHAnsi"/>
              </w:rPr>
              <w:t>personal i</w:t>
            </w:r>
            <w:r w:rsidR="00FD1C8F" w:rsidRPr="00C43424">
              <w:rPr>
                <w:rFonts w:cstheme="minorHAnsi"/>
              </w:rPr>
              <w:t>nsurance</w:t>
            </w:r>
          </w:p>
        </w:tc>
      </w:tr>
      <w:tr w:rsidR="00BC3CD0" w:rsidRPr="00C43424" w14:paraId="1159499B" w14:textId="77777777" w:rsidTr="00C43424">
        <w:trPr>
          <w:trHeight w:val="529"/>
        </w:trPr>
        <w:tc>
          <w:tcPr>
            <w:cnfStyle w:val="001000000000" w:firstRow="0" w:lastRow="0" w:firstColumn="1" w:lastColumn="0" w:oddVBand="0" w:evenVBand="0" w:oddHBand="0" w:evenHBand="0" w:firstRowFirstColumn="0" w:firstRowLastColumn="0" w:lastRowFirstColumn="0" w:lastRowLastColumn="0"/>
            <w:tcW w:w="1497" w:type="dxa"/>
          </w:tcPr>
          <w:p w14:paraId="5BBF44BB" w14:textId="77777777" w:rsidR="002E13AC" w:rsidRPr="00C43424" w:rsidRDefault="00BC3CD0" w:rsidP="00AE2FED">
            <w:pPr>
              <w:rPr>
                <w:rFonts w:cstheme="minorHAnsi"/>
              </w:rPr>
            </w:pPr>
            <w:r w:rsidRPr="00C43424">
              <w:rPr>
                <w:rFonts w:cstheme="minorHAnsi"/>
              </w:rPr>
              <w:t>Fuel costs</w:t>
            </w:r>
          </w:p>
        </w:tc>
        <w:tc>
          <w:tcPr>
            <w:tcW w:w="3207" w:type="dxa"/>
            <w:vAlign w:val="center"/>
          </w:tcPr>
          <w:p w14:paraId="53BC91F9" w14:textId="77777777" w:rsidR="0066077F" w:rsidRPr="00C43424" w:rsidRDefault="00BC3CD0"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Included in direct billing</w:t>
            </w:r>
            <w:r w:rsidR="00486FF5" w:rsidRPr="00C43424">
              <w:rPr>
                <w:rFonts w:cstheme="minorHAnsi"/>
              </w:rPr>
              <w:t xml:space="preserve"> thru Voyager Card</w:t>
            </w:r>
          </w:p>
        </w:tc>
        <w:tc>
          <w:tcPr>
            <w:tcW w:w="2806" w:type="dxa"/>
            <w:vAlign w:val="center"/>
          </w:tcPr>
          <w:p w14:paraId="0438E7B6" w14:textId="77777777" w:rsidR="002E13AC" w:rsidRPr="00C43424" w:rsidRDefault="00F01F4E"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Reimburse</w:t>
            </w:r>
            <w:r w:rsidR="00BC3CD0" w:rsidRPr="00C43424">
              <w:rPr>
                <w:rFonts w:cstheme="minorHAnsi"/>
              </w:rPr>
              <w:t>d</w:t>
            </w:r>
            <w:r w:rsidR="00FD1C8F" w:rsidRPr="00C43424">
              <w:rPr>
                <w:rFonts w:cstheme="minorHAnsi"/>
              </w:rPr>
              <w:t xml:space="preserve"> for fuel costs</w:t>
            </w:r>
          </w:p>
        </w:tc>
        <w:tc>
          <w:tcPr>
            <w:tcW w:w="3207" w:type="dxa"/>
            <w:vAlign w:val="center"/>
          </w:tcPr>
          <w:p w14:paraId="161DD3F6" w14:textId="77777777" w:rsidR="002E13AC" w:rsidRPr="00C43424" w:rsidRDefault="00FD1C8F"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Fuel</w:t>
            </w:r>
            <w:r w:rsidR="009B2C75" w:rsidRPr="00C43424">
              <w:rPr>
                <w:rFonts w:cstheme="minorHAnsi"/>
              </w:rPr>
              <w:t xml:space="preserve"> </w:t>
            </w:r>
            <w:r w:rsidRPr="00C43424">
              <w:rPr>
                <w:rFonts w:cstheme="minorHAnsi"/>
              </w:rPr>
              <w:t>included in per diem</w:t>
            </w:r>
            <w:r w:rsidR="009B2C75" w:rsidRPr="00C43424">
              <w:rPr>
                <w:rFonts w:cstheme="minorHAnsi"/>
              </w:rPr>
              <w:t xml:space="preserve"> rate</w:t>
            </w:r>
          </w:p>
        </w:tc>
      </w:tr>
      <w:tr w:rsidR="00BC3CD0" w:rsidRPr="00C43424" w14:paraId="457338CD" w14:textId="77777777" w:rsidTr="00C43424">
        <w:trPr>
          <w:trHeight w:val="817"/>
        </w:trPr>
        <w:tc>
          <w:tcPr>
            <w:cnfStyle w:val="001000000000" w:firstRow="0" w:lastRow="0" w:firstColumn="1" w:lastColumn="0" w:oddVBand="0" w:evenVBand="0" w:oddHBand="0" w:evenHBand="0" w:firstRowFirstColumn="0" w:firstRowLastColumn="0" w:lastRowFirstColumn="0" w:lastRowLastColumn="0"/>
            <w:tcW w:w="1497" w:type="dxa"/>
            <w:vAlign w:val="center"/>
          </w:tcPr>
          <w:p w14:paraId="29696C7E" w14:textId="29A20A81" w:rsidR="00FD1C8F" w:rsidRPr="00C43424" w:rsidRDefault="00F762B3" w:rsidP="00AE2FED">
            <w:pPr>
              <w:rPr>
                <w:rFonts w:cstheme="minorHAnsi"/>
                <w:highlight w:val="yellow"/>
              </w:rPr>
            </w:pPr>
            <w:r>
              <w:rPr>
                <w:rFonts w:cstheme="minorHAnsi"/>
              </w:rPr>
              <w:t>Most</w:t>
            </w:r>
            <w:r w:rsidR="00BC3CD0" w:rsidRPr="00C43424">
              <w:rPr>
                <w:rFonts w:cstheme="minorHAnsi"/>
              </w:rPr>
              <w:t xml:space="preserve"> </w:t>
            </w:r>
            <w:r w:rsidR="00FD1C8F" w:rsidRPr="00C43424">
              <w:rPr>
                <w:rFonts w:cstheme="minorHAnsi"/>
              </w:rPr>
              <w:t>Economical</w:t>
            </w:r>
          </w:p>
        </w:tc>
        <w:tc>
          <w:tcPr>
            <w:tcW w:w="3207" w:type="dxa"/>
            <w:vAlign w:val="center"/>
          </w:tcPr>
          <w:p w14:paraId="4C73E58E" w14:textId="4748E77D" w:rsidR="00FD1C8F" w:rsidRPr="00C43424" w:rsidRDefault="00F01F4E"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 xml:space="preserve">Generally most economical for travel without airfare </w:t>
            </w:r>
            <w:r w:rsidR="00BC3CD0" w:rsidRPr="00C43424">
              <w:rPr>
                <w:rFonts w:cstheme="minorHAnsi"/>
              </w:rPr>
              <w:t>involved</w:t>
            </w:r>
          </w:p>
        </w:tc>
        <w:tc>
          <w:tcPr>
            <w:tcW w:w="2806" w:type="dxa"/>
            <w:vAlign w:val="center"/>
          </w:tcPr>
          <w:p w14:paraId="153A52E1" w14:textId="59B36A13" w:rsidR="00FD1C8F" w:rsidRPr="00C43424" w:rsidRDefault="003A37C1" w:rsidP="00AE2FE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Generally</w:t>
            </w:r>
            <w:r w:rsidR="009B2C75" w:rsidRPr="00C43424">
              <w:rPr>
                <w:rFonts w:cstheme="minorHAnsi"/>
              </w:rPr>
              <w:t xml:space="preserve"> m</w:t>
            </w:r>
            <w:r w:rsidR="00F01F4E" w:rsidRPr="00C43424">
              <w:rPr>
                <w:rFonts w:cstheme="minorHAnsi"/>
              </w:rPr>
              <w:t>ost economical for one way trav</w:t>
            </w:r>
            <w:bookmarkStart w:id="0" w:name="_GoBack"/>
            <w:bookmarkEnd w:id="0"/>
            <w:r w:rsidR="00F01F4E" w:rsidRPr="00C43424">
              <w:rPr>
                <w:rFonts w:cstheme="minorHAnsi"/>
              </w:rPr>
              <w:t>el</w:t>
            </w:r>
          </w:p>
        </w:tc>
        <w:tc>
          <w:tcPr>
            <w:tcW w:w="3207" w:type="dxa"/>
            <w:vAlign w:val="center"/>
          </w:tcPr>
          <w:p w14:paraId="798A307E" w14:textId="77777777" w:rsidR="00FD1C8F" w:rsidRPr="00C43424" w:rsidRDefault="00486FF5" w:rsidP="00AE2FED">
            <w:pPr>
              <w:cnfStyle w:val="000000000000" w:firstRow="0" w:lastRow="0" w:firstColumn="0" w:lastColumn="0" w:oddVBand="0" w:evenVBand="0" w:oddHBand="0" w:evenHBand="0" w:firstRowFirstColumn="0" w:firstRowLastColumn="0" w:lastRowFirstColumn="0" w:lastRowLastColumn="0"/>
              <w:rPr>
                <w:rFonts w:cstheme="minorHAnsi"/>
              </w:rPr>
            </w:pPr>
            <w:r w:rsidRPr="00C43424">
              <w:rPr>
                <w:rFonts w:cstheme="minorHAnsi"/>
              </w:rPr>
              <w:t>Generally most economical for trips under</w:t>
            </w:r>
            <w:r w:rsidR="00F01F4E" w:rsidRPr="00C43424">
              <w:rPr>
                <w:rFonts w:cstheme="minorHAnsi"/>
              </w:rPr>
              <w:t xml:space="preserve"> </w:t>
            </w:r>
            <w:r w:rsidRPr="00C43424">
              <w:rPr>
                <w:rFonts w:cstheme="minorHAnsi"/>
              </w:rPr>
              <w:t>60 miles</w:t>
            </w:r>
          </w:p>
        </w:tc>
      </w:tr>
    </w:tbl>
    <w:p w14:paraId="7056E105" w14:textId="2FEDD396" w:rsidR="002E13AC" w:rsidRPr="00C43424" w:rsidRDefault="00BC3CD0" w:rsidP="00AE2FED">
      <w:pPr>
        <w:pStyle w:val="ListParagraph"/>
        <w:numPr>
          <w:ilvl w:val="0"/>
          <w:numId w:val="4"/>
        </w:numPr>
        <w:spacing w:after="0"/>
        <w:rPr>
          <w:rFonts w:cstheme="minorHAnsi"/>
        </w:rPr>
      </w:pPr>
      <w:r w:rsidRPr="00C43424">
        <w:rPr>
          <w:rFonts w:cstheme="minorHAnsi"/>
        </w:rPr>
        <w:t>Renting a Motor Pool vehicle is usually cheaper than rei</w:t>
      </w:r>
      <w:r w:rsidR="00486FF5" w:rsidRPr="00C43424">
        <w:rPr>
          <w:rFonts w:cstheme="minorHAnsi"/>
        </w:rPr>
        <w:t>mbursement for mileage on your personal v</w:t>
      </w:r>
      <w:r w:rsidRPr="00C43424">
        <w:rPr>
          <w:rFonts w:cstheme="minorHAnsi"/>
        </w:rPr>
        <w:t>ehicle for any d</w:t>
      </w:r>
      <w:r w:rsidR="00F762B3">
        <w:rPr>
          <w:rFonts w:cstheme="minorHAnsi"/>
        </w:rPr>
        <w:t>ay trips longer than 60 miles, if traveling a</w:t>
      </w:r>
      <w:r w:rsidRPr="00C43424">
        <w:rPr>
          <w:rFonts w:cstheme="minorHAnsi"/>
        </w:rPr>
        <w:t>nywhere in US</w:t>
      </w:r>
      <w:r w:rsidR="00F762B3">
        <w:rPr>
          <w:rFonts w:cstheme="minorHAnsi"/>
        </w:rPr>
        <w:t>, Canada or</w:t>
      </w:r>
      <w:r w:rsidRPr="00C43424">
        <w:rPr>
          <w:rFonts w:cstheme="minorHAnsi"/>
        </w:rPr>
        <w:t xml:space="preserve"> Mexico.</w:t>
      </w:r>
    </w:p>
    <w:p w14:paraId="500360C5" w14:textId="48120E7D" w:rsidR="00861DF9" w:rsidRDefault="00861DF9" w:rsidP="00AE2FED">
      <w:pPr>
        <w:pStyle w:val="ListParagraph"/>
        <w:numPr>
          <w:ilvl w:val="0"/>
          <w:numId w:val="4"/>
        </w:numPr>
        <w:spacing w:after="0"/>
        <w:rPr>
          <w:rFonts w:cstheme="minorHAnsi"/>
        </w:rPr>
      </w:pPr>
      <w:r w:rsidRPr="00C43424">
        <w:rPr>
          <w:rFonts w:cstheme="minorHAnsi"/>
        </w:rPr>
        <w:t>Direct bill payments do not require out of pocket</w:t>
      </w:r>
      <w:r w:rsidR="00A17EF9">
        <w:rPr>
          <w:rFonts w:cstheme="minorHAnsi"/>
        </w:rPr>
        <w:t xml:space="preserve"> funds</w:t>
      </w:r>
      <w:r w:rsidRPr="00C43424">
        <w:rPr>
          <w:rFonts w:cstheme="minorHAnsi"/>
        </w:rPr>
        <w:t xml:space="preserve"> for traveler.</w:t>
      </w:r>
    </w:p>
    <w:p w14:paraId="77C2B5D0" w14:textId="77777777" w:rsidR="00AE2FED" w:rsidRPr="00C43424" w:rsidRDefault="00AE2FED" w:rsidP="00AE2FED">
      <w:pPr>
        <w:pStyle w:val="ListParagraph"/>
        <w:spacing w:after="0"/>
        <w:rPr>
          <w:rFonts w:cstheme="minorHAnsi"/>
        </w:rPr>
      </w:pPr>
    </w:p>
    <w:p w14:paraId="2CA44B65" w14:textId="77777777" w:rsidR="00720E60" w:rsidRPr="00C43424" w:rsidRDefault="00753CD3" w:rsidP="00AE2FED">
      <w:pPr>
        <w:spacing w:after="0"/>
        <w:rPr>
          <w:rFonts w:cstheme="minorHAnsi"/>
        </w:rPr>
      </w:pPr>
      <w:r w:rsidRPr="00C43424">
        <w:rPr>
          <w:rFonts w:cstheme="minorHAnsi"/>
          <w:b/>
        </w:rPr>
        <w:t>How to Reserve a Motor Pool Vehicle:</w:t>
      </w:r>
    </w:p>
    <w:p w14:paraId="35ED35C3" w14:textId="77777777" w:rsidR="00753CD3" w:rsidRDefault="001E6616" w:rsidP="00AE2FED">
      <w:pPr>
        <w:spacing w:after="0"/>
        <w:rPr>
          <w:rFonts w:cstheme="minorHAnsi"/>
        </w:rPr>
      </w:pPr>
      <w:r w:rsidRPr="00C43424">
        <w:rPr>
          <w:rFonts w:cstheme="minorHAnsi"/>
        </w:rPr>
        <w:t>First time</w:t>
      </w:r>
      <w:r w:rsidR="00FD1C8F" w:rsidRPr="00C43424">
        <w:rPr>
          <w:rFonts w:cstheme="minorHAnsi"/>
        </w:rPr>
        <w:t xml:space="preserve"> drivers will need to</w:t>
      </w:r>
      <w:r w:rsidR="00753CD3" w:rsidRPr="00C43424">
        <w:rPr>
          <w:rFonts w:cstheme="minorHAnsi"/>
        </w:rPr>
        <w:t xml:space="preserve"> fill out the Driver Authorization form: </w:t>
      </w:r>
      <w:hyperlink r:id="rId12" w:history="1">
        <w:r w:rsidR="00753CD3" w:rsidRPr="00C43424">
          <w:rPr>
            <w:rStyle w:val="Hyperlink"/>
            <w:rFonts w:cstheme="minorHAnsi"/>
          </w:rPr>
          <w:t>http://transportation.oregonstate.edu/motorpool/drivers/driver-authorization</w:t>
        </w:r>
      </w:hyperlink>
      <w:r w:rsidRPr="00C43424">
        <w:rPr>
          <w:rFonts w:cstheme="minorHAnsi"/>
        </w:rPr>
        <w:t xml:space="preserve"> </w:t>
      </w:r>
    </w:p>
    <w:p w14:paraId="68344C09" w14:textId="77777777" w:rsidR="00C43424" w:rsidRPr="00C43424" w:rsidRDefault="00C43424" w:rsidP="00AE2FED">
      <w:pPr>
        <w:pStyle w:val="ListParagraph"/>
        <w:numPr>
          <w:ilvl w:val="0"/>
          <w:numId w:val="7"/>
        </w:numPr>
        <w:spacing w:after="0"/>
        <w:rPr>
          <w:rFonts w:cstheme="minorHAnsi"/>
        </w:rPr>
      </w:pPr>
      <w:r>
        <w:rPr>
          <w:rFonts w:cstheme="minorHAnsi"/>
        </w:rPr>
        <w:t xml:space="preserve">A new Driver Authorization form is needed when traveling for a different department/organization or after your license has been renewed. </w:t>
      </w:r>
    </w:p>
    <w:p w14:paraId="3955D913" w14:textId="77777777" w:rsidR="0066077F" w:rsidRPr="00C43424" w:rsidRDefault="00753CD3" w:rsidP="00AE2FED">
      <w:pPr>
        <w:spacing w:after="0"/>
        <w:rPr>
          <w:rFonts w:cstheme="minorHAnsi"/>
        </w:rPr>
      </w:pPr>
      <w:r w:rsidRPr="00C43424">
        <w:rPr>
          <w:rFonts w:cstheme="minorHAnsi"/>
        </w:rPr>
        <w:t>To mak</w:t>
      </w:r>
      <w:r w:rsidR="0066077F" w:rsidRPr="00C43424">
        <w:rPr>
          <w:rFonts w:cstheme="minorHAnsi"/>
        </w:rPr>
        <w:t>e a reservation</w:t>
      </w:r>
      <w:r w:rsidRPr="00C43424">
        <w:rPr>
          <w:rFonts w:cstheme="minorHAnsi"/>
        </w:rPr>
        <w:t xml:space="preserve">: </w:t>
      </w:r>
    </w:p>
    <w:p w14:paraId="2D7585A5" w14:textId="74C9CC4C" w:rsidR="0066077F" w:rsidRPr="00C43424" w:rsidRDefault="00B86D6A" w:rsidP="00AE2FED">
      <w:pPr>
        <w:pStyle w:val="ListParagraph"/>
        <w:numPr>
          <w:ilvl w:val="0"/>
          <w:numId w:val="3"/>
        </w:numPr>
        <w:spacing w:after="0"/>
        <w:rPr>
          <w:rFonts w:cstheme="minorHAnsi"/>
        </w:rPr>
      </w:pPr>
      <w:r>
        <w:rPr>
          <w:rFonts w:cstheme="minorHAnsi"/>
        </w:rPr>
        <w:t>Online:</w:t>
      </w:r>
      <w:r w:rsidR="0066077F" w:rsidRPr="00C43424">
        <w:rPr>
          <w:rFonts w:cstheme="minorHAnsi"/>
        </w:rPr>
        <w:t xml:space="preserve"> </w:t>
      </w:r>
      <w:hyperlink r:id="rId13" w:history="1">
        <w:r w:rsidR="00753CD3" w:rsidRPr="00C43424">
          <w:rPr>
            <w:rStyle w:val="Hyperlink"/>
            <w:rFonts w:cstheme="minorHAnsi"/>
          </w:rPr>
          <w:t>https://apps.motorpool.oregonstate.edu/apps/motorpool/external/reservations.cfm</w:t>
        </w:r>
      </w:hyperlink>
      <w:r w:rsidR="00753CD3" w:rsidRPr="00C43424">
        <w:rPr>
          <w:rFonts w:cstheme="minorHAnsi"/>
        </w:rPr>
        <w:t xml:space="preserve">  </w:t>
      </w:r>
    </w:p>
    <w:p w14:paraId="1094D952" w14:textId="76921A6D" w:rsidR="0066077F" w:rsidRPr="00C43424" w:rsidRDefault="001E6616" w:rsidP="00AE2FED">
      <w:pPr>
        <w:pStyle w:val="ListParagraph"/>
        <w:numPr>
          <w:ilvl w:val="0"/>
          <w:numId w:val="3"/>
        </w:numPr>
        <w:spacing w:after="0"/>
        <w:rPr>
          <w:rFonts w:cstheme="minorHAnsi"/>
        </w:rPr>
      </w:pPr>
      <w:r w:rsidRPr="00C43424">
        <w:rPr>
          <w:rFonts w:cstheme="minorHAnsi"/>
        </w:rPr>
        <w:t>Over the phone</w:t>
      </w:r>
      <w:r w:rsidR="00B86D6A">
        <w:rPr>
          <w:rFonts w:cstheme="minorHAnsi"/>
        </w:rPr>
        <w:t>:</w:t>
      </w:r>
      <w:r w:rsidR="00753CD3" w:rsidRPr="00C43424">
        <w:rPr>
          <w:rFonts w:cstheme="minorHAnsi"/>
        </w:rPr>
        <w:t xml:space="preserve"> 541-737-4141 </w:t>
      </w:r>
    </w:p>
    <w:p w14:paraId="78C68CA1" w14:textId="48C0073C" w:rsidR="005C6D5E" w:rsidRPr="00AE2FED" w:rsidRDefault="00B86D6A" w:rsidP="00AE2FED">
      <w:pPr>
        <w:pStyle w:val="ListParagraph"/>
        <w:numPr>
          <w:ilvl w:val="0"/>
          <w:numId w:val="3"/>
        </w:numPr>
        <w:spacing w:after="0"/>
        <w:rPr>
          <w:rFonts w:cstheme="minorHAnsi"/>
        </w:rPr>
      </w:pPr>
      <w:r>
        <w:rPr>
          <w:rFonts w:cstheme="minorHAnsi"/>
        </w:rPr>
        <w:t>In person</w:t>
      </w:r>
      <w:r w:rsidR="001E6616" w:rsidRPr="00C43424">
        <w:rPr>
          <w:rFonts w:cstheme="minorHAnsi"/>
        </w:rPr>
        <w:t xml:space="preserve"> at their office located at: </w:t>
      </w:r>
      <w:r w:rsidR="00753CD3" w:rsidRPr="00AE2FED">
        <w:rPr>
          <w:rFonts w:cstheme="minorHAnsi"/>
        </w:rPr>
        <w:t>3200</w:t>
      </w:r>
      <w:r w:rsidR="008B48F6" w:rsidRPr="00AE2FED">
        <w:rPr>
          <w:rFonts w:cstheme="minorHAnsi"/>
        </w:rPr>
        <w:t xml:space="preserve"> Campus Way, OSU campus from 7am to 5:30 </w:t>
      </w:r>
      <w:r w:rsidR="0066077F" w:rsidRPr="00AE2FED">
        <w:rPr>
          <w:rFonts w:cstheme="minorHAnsi"/>
        </w:rPr>
        <w:t>pm</w:t>
      </w:r>
      <w:r w:rsidR="00C7723F" w:rsidRPr="00AE2FED">
        <w:rPr>
          <w:rFonts w:cstheme="minorHAnsi"/>
        </w:rPr>
        <w:t>.</w:t>
      </w:r>
    </w:p>
    <w:p w14:paraId="5B160D27" w14:textId="77777777" w:rsidR="00AE2FED" w:rsidRPr="00C43424" w:rsidRDefault="00AE2FED" w:rsidP="00AE2FED">
      <w:pPr>
        <w:pStyle w:val="ListParagraph"/>
        <w:spacing w:after="0"/>
        <w:rPr>
          <w:rFonts w:cstheme="minorHAnsi"/>
        </w:rPr>
      </w:pPr>
    </w:p>
    <w:p w14:paraId="740E047B" w14:textId="77777777" w:rsidR="00C7723F" w:rsidRPr="00C43424" w:rsidRDefault="00C7723F" w:rsidP="00AE2FED">
      <w:pPr>
        <w:spacing w:after="0"/>
        <w:rPr>
          <w:rFonts w:cstheme="minorHAnsi"/>
        </w:rPr>
      </w:pPr>
      <w:r w:rsidRPr="00C43424">
        <w:rPr>
          <w:rFonts w:cstheme="minorHAnsi"/>
          <w:b/>
        </w:rPr>
        <w:t>How to Reserve an Enterprise Rental Car</w:t>
      </w:r>
      <w:r w:rsidR="003A1735" w:rsidRPr="00C43424">
        <w:rPr>
          <w:rFonts w:cstheme="minorHAnsi"/>
          <w:b/>
        </w:rPr>
        <w:t>:</w:t>
      </w:r>
    </w:p>
    <w:p w14:paraId="58CED699" w14:textId="77777777" w:rsidR="008F71A3" w:rsidRPr="00C43424" w:rsidRDefault="008F71A3" w:rsidP="00AE2FED">
      <w:pPr>
        <w:pStyle w:val="Default"/>
        <w:rPr>
          <w:rFonts w:asciiTheme="minorHAnsi" w:hAnsiTheme="minorHAnsi" w:cstheme="minorHAnsi"/>
          <w:sz w:val="22"/>
          <w:szCs w:val="22"/>
        </w:rPr>
      </w:pPr>
      <w:r w:rsidRPr="00C43424">
        <w:rPr>
          <w:rFonts w:asciiTheme="minorHAnsi" w:hAnsiTheme="minorHAnsi" w:cstheme="minorHAnsi"/>
          <w:sz w:val="22"/>
          <w:szCs w:val="22"/>
        </w:rPr>
        <w:t xml:space="preserve">Note: The online reservation system only handles reservations using the same pick up and drop off location. </w:t>
      </w:r>
    </w:p>
    <w:p w14:paraId="3D3BF244" w14:textId="5FB84314" w:rsidR="00BB4891" w:rsidRPr="00BB4891" w:rsidRDefault="006745B8" w:rsidP="00AE2FED">
      <w:pPr>
        <w:pStyle w:val="Default"/>
        <w:rPr>
          <w:rFonts w:asciiTheme="minorHAnsi" w:hAnsiTheme="minorHAnsi" w:cstheme="minorHAnsi"/>
          <w:color w:val="0000FF"/>
          <w:sz w:val="22"/>
          <w:szCs w:val="22"/>
        </w:rPr>
      </w:pPr>
      <w:r w:rsidRPr="00C43424">
        <w:rPr>
          <w:rFonts w:asciiTheme="minorHAnsi" w:hAnsiTheme="minorHAnsi" w:cstheme="minorHAnsi"/>
          <w:noProof/>
          <w:sz w:val="22"/>
          <w:szCs w:val="22"/>
        </w:rPr>
        <w:drawing>
          <wp:anchor distT="0" distB="0" distL="114300" distR="114300" simplePos="0" relativeHeight="251658240" behindDoc="1" locked="0" layoutInCell="1" allowOverlap="1" wp14:anchorId="2BC75711" wp14:editId="2B41647A">
            <wp:simplePos x="0" y="0"/>
            <wp:positionH relativeFrom="column">
              <wp:posOffset>3829050</wp:posOffset>
            </wp:positionH>
            <wp:positionV relativeFrom="paragraph">
              <wp:posOffset>8255</wp:posOffset>
            </wp:positionV>
            <wp:extent cx="2571750" cy="668020"/>
            <wp:effectExtent l="0" t="0" r="0" b="0"/>
            <wp:wrapTight wrapText="bothSides">
              <wp:wrapPolygon edited="0">
                <wp:start x="0" y="0"/>
                <wp:lineTo x="0" y="20943"/>
                <wp:lineTo x="21440" y="2094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891">
        <w:rPr>
          <w:rFonts w:asciiTheme="minorHAnsi" w:hAnsiTheme="minorHAnsi" w:cstheme="minorHAnsi"/>
          <w:sz w:val="22"/>
          <w:szCs w:val="22"/>
        </w:rPr>
        <w:t>1) Put this URL in</w:t>
      </w:r>
      <w:r w:rsidR="008F71A3" w:rsidRPr="00C43424">
        <w:rPr>
          <w:rFonts w:asciiTheme="minorHAnsi" w:hAnsiTheme="minorHAnsi" w:cstheme="minorHAnsi"/>
          <w:sz w:val="22"/>
          <w:szCs w:val="22"/>
        </w:rPr>
        <w:t xml:space="preserve">: </w:t>
      </w:r>
      <w:r w:rsidR="00BB4891" w:rsidRPr="00BB4891">
        <w:rPr>
          <w:rFonts w:asciiTheme="minorHAnsi" w:hAnsiTheme="minorHAnsi" w:cstheme="minorHAnsi"/>
          <w:color w:val="0000FF"/>
          <w:sz w:val="22"/>
          <w:szCs w:val="22"/>
        </w:rPr>
        <w:t>https://myosu.oregonstate.edu/</w:t>
      </w:r>
    </w:p>
    <w:p w14:paraId="29F50AAC" w14:textId="135930F8" w:rsidR="008F71A3" w:rsidRPr="00C43424" w:rsidRDefault="008F71A3" w:rsidP="00AE2FED">
      <w:pPr>
        <w:pStyle w:val="Default"/>
        <w:rPr>
          <w:rFonts w:asciiTheme="minorHAnsi" w:hAnsiTheme="minorHAnsi" w:cstheme="minorHAnsi"/>
          <w:sz w:val="22"/>
          <w:szCs w:val="22"/>
        </w:rPr>
      </w:pPr>
      <w:r w:rsidRPr="00C43424">
        <w:rPr>
          <w:rFonts w:asciiTheme="minorHAnsi" w:hAnsiTheme="minorHAnsi" w:cstheme="minorHAnsi"/>
          <w:sz w:val="22"/>
          <w:szCs w:val="22"/>
        </w:rPr>
        <w:t xml:space="preserve">2) Login using your ONID username and login. </w:t>
      </w:r>
    </w:p>
    <w:p w14:paraId="38A736B6" w14:textId="5E93F557" w:rsidR="00C43424" w:rsidRDefault="00AE4E6E" w:rsidP="00AE2FED">
      <w:pPr>
        <w:pStyle w:val="Default"/>
        <w:rPr>
          <w:rFonts w:asciiTheme="minorHAnsi" w:hAnsiTheme="minorHAnsi" w:cstheme="minorHAnsi"/>
          <w:sz w:val="22"/>
          <w:szCs w:val="22"/>
        </w:rPr>
      </w:pPr>
      <w:r w:rsidRPr="00C43424">
        <w:rPr>
          <w:rFonts w:asciiTheme="minorHAnsi" w:hAnsiTheme="minorHAnsi" w:cstheme="minorHAnsi"/>
          <w:noProof/>
          <w:sz w:val="22"/>
          <w:szCs w:val="22"/>
        </w:rPr>
        <w:drawing>
          <wp:anchor distT="0" distB="0" distL="114300" distR="114300" simplePos="0" relativeHeight="251659264" behindDoc="1" locked="0" layoutInCell="1" allowOverlap="1" wp14:anchorId="61C384D3" wp14:editId="3AB9EBD2">
            <wp:simplePos x="0" y="0"/>
            <wp:positionH relativeFrom="margin">
              <wp:posOffset>4657725</wp:posOffset>
            </wp:positionH>
            <wp:positionV relativeFrom="paragraph">
              <wp:posOffset>75565</wp:posOffset>
            </wp:positionV>
            <wp:extent cx="1797050" cy="1584960"/>
            <wp:effectExtent l="0" t="0" r="0" b="0"/>
            <wp:wrapTight wrapText="bothSides">
              <wp:wrapPolygon edited="0">
                <wp:start x="0" y="0"/>
                <wp:lineTo x="0" y="21288"/>
                <wp:lineTo x="21295" y="21288"/>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1A3" w:rsidRPr="00C43424">
        <w:rPr>
          <w:rFonts w:asciiTheme="minorHAnsi" w:hAnsiTheme="minorHAnsi" w:cstheme="minorHAnsi"/>
          <w:sz w:val="22"/>
          <w:szCs w:val="22"/>
        </w:rPr>
        <w:t xml:space="preserve">3) Click the </w:t>
      </w:r>
      <w:r w:rsidR="008F71A3" w:rsidRPr="00C43424">
        <w:rPr>
          <w:rFonts w:asciiTheme="minorHAnsi" w:hAnsiTheme="minorHAnsi" w:cstheme="minorHAnsi"/>
          <w:b/>
          <w:bCs/>
          <w:sz w:val="22"/>
          <w:szCs w:val="22"/>
        </w:rPr>
        <w:t xml:space="preserve">Employee </w:t>
      </w:r>
      <w:r w:rsidR="008F71A3" w:rsidRPr="00C43424">
        <w:rPr>
          <w:rFonts w:asciiTheme="minorHAnsi" w:hAnsiTheme="minorHAnsi" w:cstheme="minorHAnsi"/>
          <w:sz w:val="22"/>
          <w:szCs w:val="22"/>
        </w:rPr>
        <w:t>tab near the top of the page:</w:t>
      </w:r>
    </w:p>
    <w:p w14:paraId="01EAAFE0" w14:textId="25238437" w:rsidR="008F71A3" w:rsidRPr="00C43424" w:rsidRDefault="0066077F" w:rsidP="00AE2FED">
      <w:pPr>
        <w:pStyle w:val="Default"/>
        <w:rPr>
          <w:rFonts w:asciiTheme="minorHAnsi" w:hAnsiTheme="minorHAnsi" w:cstheme="minorHAnsi"/>
          <w:sz w:val="22"/>
          <w:szCs w:val="22"/>
        </w:rPr>
      </w:pPr>
      <w:r w:rsidRPr="00C43424">
        <w:rPr>
          <w:rFonts w:asciiTheme="minorHAnsi" w:hAnsiTheme="minorHAnsi" w:cstheme="minorHAnsi"/>
          <w:sz w:val="22"/>
          <w:szCs w:val="22"/>
        </w:rPr>
        <w:t>4) Click</w:t>
      </w:r>
      <w:r w:rsidR="008F71A3" w:rsidRPr="00C43424">
        <w:rPr>
          <w:rFonts w:asciiTheme="minorHAnsi" w:hAnsiTheme="minorHAnsi" w:cstheme="minorHAnsi"/>
          <w:sz w:val="22"/>
          <w:szCs w:val="22"/>
        </w:rPr>
        <w:t xml:space="preserve"> </w:t>
      </w:r>
      <w:r w:rsidR="008F71A3" w:rsidRPr="00C43424">
        <w:rPr>
          <w:rFonts w:asciiTheme="minorHAnsi" w:hAnsiTheme="minorHAnsi" w:cstheme="minorHAnsi"/>
          <w:b/>
          <w:bCs/>
          <w:sz w:val="22"/>
          <w:szCs w:val="22"/>
        </w:rPr>
        <w:t xml:space="preserve">Enterprise Car Rental </w:t>
      </w:r>
      <w:r w:rsidR="008F71A3" w:rsidRPr="00C43424">
        <w:rPr>
          <w:rFonts w:asciiTheme="minorHAnsi" w:hAnsiTheme="minorHAnsi" w:cstheme="minorHAnsi"/>
          <w:sz w:val="22"/>
          <w:szCs w:val="22"/>
        </w:rPr>
        <w:t>under</w:t>
      </w:r>
      <w:r w:rsidR="001B42BD" w:rsidRPr="00C43424">
        <w:rPr>
          <w:rFonts w:asciiTheme="minorHAnsi" w:hAnsiTheme="minorHAnsi" w:cstheme="minorHAnsi"/>
          <w:sz w:val="22"/>
          <w:szCs w:val="22"/>
        </w:rPr>
        <w:t xml:space="preserve"> the “Employee Quick Links”</w:t>
      </w:r>
    </w:p>
    <w:p w14:paraId="2369C9FE" w14:textId="61DE22A0" w:rsidR="003A1735" w:rsidRPr="00C43424" w:rsidRDefault="003A1735" w:rsidP="00AE2FED">
      <w:pPr>
        <w:pStyle w:val="Default"/>
        <w:rPr>
          <w:rFonts w:asciiTheme="minorHAnsi" w:hAnsiTheme="minorHAnsi" w:cstheme="minorHAnsi"/>
          <w:sz w:val="22"/>
          <w:szCs w:val="22"/>
        </w:rPr>
      </w:pPr>
      <w:r w:rsidRPr="00C43424">
        <w:rPr>
          <w:rFonts w:asciiTheme="minorHAnsi" w:hAnsiTheme="minorHAnsi" w:cstheme="minorHAnsi"/>
          <w:sz w:val="22"/>
          <w:szCs w:val="22"/>
        </w:rPr>
        <w:t xml:space="preserve">5) Select </w:t>
      </w:r>
      <w:r w:rsidRPr="00C43424">
        <w:rPr>
          <w:rFonts w:asciiTheme="minorHAnsi" w:hAnsiTheme="minorHAnsi" w:cstheme="minorHAnsi"/>
          <w:b/>
          <w:bCs/>
          <w:sz w:val="22"/>
          <w:szCs w:val="22"/>
        </w:rPr>
        <w:t>OSU Employees on Business</w:t>
      </w:r>
      <w:r w:rsidRPr="00C43424">
        <w:rPr>
          <w:rFonts w:asciiTheme="minorHAnsi" w:hAnsiTheme="minorHAnsi" w:cstheme="minorHAnsi"/>
          <w:sz w:val="22"/>
          <w:szCs w:val="22"/>
        </w:rPr>
        <w:t xml:space="preserve">. </w:t>
      </w:r>
    </w:p>
    <w:p w14:paraId="2C76CFCC" w14:textId="304D395E" w:rsidR="003A1735" w:rsidRPr="00C43424" w:rsidRDefault="003A1735" w:rsidP="00AE2FED">
      <w:pPr>
        <w:pStyle w:val="Default"/>
        <w:rPr>
          <w:rFonts w:asciiTheme="minorHAnsi" w:hAnsiTheme="minorHAnsi" w:cstheme="minorHAnsi"/>
          <w:sz w:val="22"/>
          <w:szCs w:val="22"/>
        </w:rPr>
      </w:pPr>
      <w:r w:rsidRPr="00C43424">
        <w:rPr>
          <w:rFonts w:asciiTheme="minorHAnsi" w:hAnsiTheme="minorHAnsi" w:cstheme="minorHAnsi"/>
          <w:sz w:val="22"/>
          <w:szCs w:val="22"/>
        </w:rPr>
        <w:t xml:space="preserve">6) Select </w:t>
      </w:r>
      <w:r w:rsidRPr="00C43424">
        <w:rPr>
          <w:rFonts w:asciiTheme="minorHAnsi" w:hAnsiTheme="minorHAnsi" w:cstheme="minorHAnsi"/>
          <w:b/>
          <w:bCs/>
          <w:sz w:val="22"/>
          <w:szCs w:val="22"/>
        </w:rPr>
        <w:t xml:space="preserve">Enterprise Rent-a-Car </w:t>
      </w:r>
      <w:r w:rsidRPr="00C43424">
        <w:rPr>
          <w:rFonts w:asciiTheme="minorHAnsi" w:hAnsiTheme="minorHAnsi" w:cstheme="minorHAnsi"/>
          <w:sz w:val="22"/>
          <w:szCs w:val="22"/>
        </w:rPr>
        <w:t xml:space="preserve">or </w:t>
      </w:r>
      <w:r w:rsidRPr="00C43424">
        <w:rPr>
          <w:rFonts w:asciiTheme="minorHAnsi" w:hAnsiTheme="minorHAnsi" w:cstheme="minorHAnsi"/>
          <w:b/>
          <w:bCs/>
          <w:sz w:val="22"/>
          <w:szCs w:val="22"/>
        </w:rPr>
        <w:t>National Car Rental</w:t>
      </w:r>
      <w:r w:rsidRPr="00C43424">
        <w:rPr>
          <w:rFonts w:asciiTheme="minorHAnsi" w:hAnsiTheme="minorHAnsi" w:cstheme="minorHAnsi"/>
          <w:sz w:val="22"/>
          <w:szCs w:val="22"/>
        </w:rPr>
        <w:t xml:space="preserve">. </w:t>
      </w:r>
    </w:p>
    <w:p w14:paraId="4B1EE2FD" w14:textId="25EA795A" w:rsidR="00AE4E6E" w:rsidRDefault="003A1735" w:rsidP="00AE2FED">
      <w:pPr>
        <w:pStyle w:val="Default"/>
        <w:rPr>
          <w:rFonts w:asciiTheme="minorHAnsi" w:hAnsiTheme="minorHAnsi" w:cstheme="minorHAnsi"/>
          <w:sz w:val="22"/>
          <w:szCs w:val="22"/>
        </w:rPr>
      </w:pPr>
      <w:r w:rsidRPr="00C43424">
        <w:rPr>
          <w:rFonts w:asciiTheme="minorHAnsi" w:hAnsiTheme="minorHAnsi" w:cstheme="minorHAnsi"/>
          <w:sz w:val="22"/>
          <w:szCs w:val="22"/>
        </w:rPr>
        <w:t xml:space="preserve">7) Make the appropriate selections for the reservation. Near the end </w:t>
      </w:r>
    </w:p>
    <w:p w14:paraId="650E8A44" w14:textId="216BB5FC" w:rsidR="003A1735" w:rsidRPr="00C43424" w:rsidRDefault="00AE4E6E" w:rsidP="00AE2FED">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3A1735" w:rsidRPr="00C43424">
        <w:rPr>
          <w:rFonts w:asciiTheme="minorHAnsi" w:hAnsiTheme="minorHAnsi" w:cstheme="minorHAnsi"/>
          <w:sz w:val="22"/>
          <w:szCs w:val="22"/>
        </w:rPr>
        <w:t xml:space="preserve">of the process, you will provide the departmental index and activity code. </w:t>
      </w:r>
    </w:p>
    <w:p w14:paraId="38C54A8F" w14:textId="2B8E6229" w:rsidR="00655042" w:rsidRDefault="00655042" w:rsidP="00AE2FED">
      <w:pPr>
        <w:pStyle w:val="Default"/>
        <w:rPr>
          <w:rFonts w:asciiTheme="minorHAnsi" w:hAnsiTheme="minorHAnsi" w:cstheme="minorHAnsi"/>
          <w:b/>
          <w:sz w:val="22"/>
          <w:szCs w:val="22"/>
        </w:rPr>
      </w:pPr>
    </w:p>
    <w:p w14:paraId="13A6B676" w14:textId="299AF567" w:rsidR="00DF448D" w:rsidRPr="00C43424" w:rsidRDefault="005C6D5E" w:rsidP="00AE2FED">
      <w:pPr>
        <w:pStyle w:val="Default"/>
        <w:rPr>
          <w:rFonts w:asciiTheme="minorHAnsi" w:hAnsiTheme="minorHAnsi" w:cstheme="minorHAnsi"/>
          <w:b/>
          <w:sz w:val="22"/>
          <w:szCs w:val="22"/>
        </w:rPr>
      </w:pPr>
      <w:r w:rsidRPr="00C43424">
        <w:rPr>
          <w:rFonts w:asciiTheme="minorHAnsi" w:hAnsiTheme="minorHAnsi" w:cstheme="minorHAnsi"/>
          <w:b/>
          <w:sz w:val="22"/>
          <w:szCs w:val="22"/>
        </w:rPr>
        <w:t xml:space="preserve">What </w:t>
      </w:r>
      <w:r w:rsidR="007B2B06" w:rsidRPr="00C43424">
        <w:rPr>
          <w:rFonts w:asciiTheme="minorHAnsi" w:hAnsiTheme="minorHAnsi" w:cstheme="minorHAnsi"/>
          <w:b/>
          <w:sz w:val="22"/>
          <w:szCs w:val="22"/>
        </w:rPr>
        <w:t>You</w:t>
      </w:r>
      <w:r w:rsidRPr="00C43424">
        <w:rPr>
          <w:rFonts w:asciiTheme="minorHAnsi" w:hAnsiTheme="minorHAnsi" w:cstheme="minorHAnsi"/>
          <w:b/>
          <w:sz w:val="22"/>
          <w:szCs w:val="22"/>
        </w:rPr>
        <w:t xml:space="preserve"> </w:t>
      </w:r>
      <w:r w:rsidR="007B2B06" w:rsidRPr="00C43424">
        <w:rPr>
          <w:rFonts w:asciiTheme="minorHAnsi" w:hAnsiTheme="minorHAnsi" w:cstheme="minorHAnsi"/>
          <w:b/>
          <w:sz w:val="22"/>
          <w:szCs w:val="22"/>
        </w:rPr>
        <w:t>Need</w:t>
      </w:r>
      <w:r w:rsidRPr="00C43424">
        <w:rPr>
          <w:rFonts w:asciiTheme="minorHAnsi" w:hAnsiTheme="minorHAnsi" w:cstheme="minorHAnsi"/>
          <w:b/>
          <w:sz w:val="22"/>
          <w:szCs w:val="22"/>
        </w:rPr>
        <w:t xml:space="preserve"> to </w:t>
      </w:r>
      <w:r w:rsidR="007B2B06" w:rsidRPr="00C43424">
        <w:rPr>
          <w:rFonts w:asciiTheme="minorHAnsi" w:hAnsiTheme="minorHAnsi" w:cstheme="minorHAnsi"/>
          <w:b/>
          <w:sz w:val="22"/>
          <w:szCs w:val="22"/>
        </w:rPr>
        <w:t>Know When Using Your own Personal V</w:t>
      </w:r>
      <w:r w:rsidRPr="00C43424">
        <w:rPr>
          <w:rFonts w:asciiTheme="minorHAnsi" w:hAnsiTheme="minorHAnsi" w:cstheme="minorHAnsi"/>
          <w:b/>
          <w:sz w:val="22"/>
          <w:szCs w:val="22"/>
        </w:rPr>
        <w:t>ehicle:</w:t>
      </w:r>
    </w:p>
    <w:p w14:paraId="44D2B78E" w14:textId="77777777" w:rsidR="005C6D5E" w:rsidRPr="00C43424" w:rsidRDefault="007B2B06" w:rsidP="00AE2FED">
      <w:pPr>
        <w:pStyle w:val="Default"/>
        <w:numPr>
          <w:ilvl w:val="0"/>
          <w:numId w:val="5"/>
        </w:numPr>
        <w:rPr>
          <w:rFonts w:asciiTheme="minorHAnsi" w:hAnsiTheme="minorHAnsi" w:cstheme="minorHAnsi"/>
          <w:b/>
          <w:sz w:val="22"/>
          <w:szCs w:val="22"/>
        </w:rPr>
      </w:pPr>
      <w:r w:rsidRPr="00C43424">
        <w:rPr>
          <w:rFonts w:asciiTheme="minorHAnsi" w:hAnsiTheme="minorHAnsi" w:cstheme="minorHAnsi"/>
          <w:sz w:val="22"/>
          <w:szCs w:val="22"/>
        </w:rPr>
        <w:t>Mileage must be from official workstation or the employee’s home, whichever is less.</w:t>
      </w:r>
    </w:p>
    <w:p w14:paraId="62D88D70" w14:textId="2EF0DF3A" w:rsidR="007B2B06" w:rsidRPr="00C43424" w:rsidRDefault="006149D1" w:rsidP="00AE2FED">
      <w:pPr>
        <w:pStyle w:val="Default"/>
        <w:numPr>
          <w:ilvl w:val="0"/>
          <w:numId w:val="5"/>
        </w:numPr>
        <w:rPr>
          <w:rFonts w:asciiTheme="minorHAnsi" w:hAnsiTheme="minorHAnsi" w:cstheme="minorHAnsi"/>
          <w:b/>
          <w:sz w:val="22"/>
          <w:szCs w:val="22"/>
        </w:rPr>
      </w:pPr>
      <w:r w:rsidRPr="00C43424">
        <w:rPr>
          <w:rFonts w:asciiTheme="minorHAnsi" w:hAnsiTheme="minorHAnsi" w:cstheme="minorHAnsi"/>
          <w:sz w:val="22"/>
          <w:szCs w:val="22"/>
        </w:rPr>
        <w:t>Employees and agents authorized to use their private vehicles for official business are required to have personal automobile insurance including liability, uninsured motorist, and personal injury protection to provide the primary coverage for any accidents involving that vehicle.</w:t>
      </w:r>
    </w:p>
    <w:p w14:paraId="28B6ED23" w14:textId="77777777" w:rsidR="00C003E8" w:rsidRPr="00C43424" w:rsidRDefault="00C003E8" w:rsidP="00AE2FED">
      <w:pPr>
        <w:pStyle w:val="Default"/>
        <w:numPr>
          <w:ilvl w:val="0"/>
          <w:numId w:val="5"/>
        </w:numPr>
        <w:rPr>
          <w:rFonts w:asciiTheme="minorHAnsi" w:hAnsiTheme="minorHAnsi" w:cstheme="minorHAnsi"/>
          <w:b/>
          <w:sz w:val="22"/>
          <w:szCs w:val="22"/>
        </w:rPr>
      </w:pPr>
      <w:r w:rsidRPr="00C43424">
        <w:rPr>
          <w:rFonts w:asciiTheme="minorHAnsi" w:hAnsiTheme="minorHAnsi" w:cstheme="minorHAnsi"/>
          <w:sz w:val="22"/>
          <w:szCs w:val="22"/>
        </w:rPr>
        <w:t>OSU does not provide physical damage, uninsured motorist or personal injury protection for private vehicles.</w:t>
      </w:r>
    </w:p>
    <w:p w14:paraId="0CB41D54" w14:textId="4AF5477A" w:rsidR="00C003E8" w:rsidRPr="00C43424" w:rsidRDefault="00C003E8" w:rsidP="00AE2FED">
      <w:pPr>
        <w:pStyle w:val="Default"/>
        <w:numPr>
          <w:ilvl w:val="0"/>
          <w:numId w:val="5"/>
        </w:numPr>
        <w:rPr>
          <w:rFonts w:asciiTheme="minorHAnsi" w:hAnsiTheme="minorHAnsi" w:cstheme="minorHAnsi"/>
          <w:b/>
          <w:sz w:val="22"/>
          <w:szCs w:val="22"/>
        </w:rPr>
      </w:pPr>
      <w:r w:rsidRPr="00C43424">
        <w:rPr>
          <w:rFonts w:asciiTheme="minorHAnsi" w:hAnsiTheme="minorHAnsi" w:cstheme="minorHAnsi"/>
          <w:sz w:val="22"/>
          <w:szCs w:val="22"/>
        </w:rPr>
        <w:t>Private vehicle mileage is reimbursed at the current published OSU rate.</w:t>
      </w:r>
    </w:p>
    <w:sectPr w:rsidR="00C003E8" w:rsidRPr="00C43424" w:rsidSect="0065504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2461" w14:textId="77777777" w:rsidR="008318ED" w:rsidRDefault="008318ED" w:rsidP="008526A9">
      <w:pPr>
        <w:spacing w:after="0" w:line="240" w:lineRule="auto"/>
      </w:pPr>
      <w:r>
        <w:separator/>
      </w:r>
    </w:p>
  </w:endnote>
  <w:endnote w:type="continuationSeparator" w:id="0">
    <w:p w14:paraId="53D8BE1D" w14:textId="77777777" w:rsidR="008318ED" w:rsidRDefault="008318ED" w:rsidP="008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FFCC" w14:textId="2DA1D0F3" w:rsidR="003A37C1" w:rsidRPr="003A37C1" w:rsidRDefault="00501FAB">
    <w:pPr>
      <w:pStyle w:val="Footer"/>
      <w:rPr>
        <w:sz w:val="16"/>
        <w:szCs w:val="16"/>
      </w:rPr>
    </w:pPr>
    <w:r>
      <w:rPr>
        <w:sz w:val="16"/>
        <w:szCs w:val="16"/>
      </w:rPr>
      <w:t>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239C" w14:textId="77777777" w:rsidR="008318ED" w:rsidRDefault="008318ED" w:rsidP="008526A9">
      <w:pPr>
        <w:spacing w:after="0" w:line="240" w:lineRule="auto"/>
      </w:pPr>
      <w:r>
        <w:separator/>
      </w:r>
    </w:p>
  </w:footnote>
  <w:footnote w:type="continuationSeparator" w:id="0">
    <w:p w14:paraId="5862C75B" w14:textId="77777777" w:rsidR="008318ED" w:rsidRDefault="008318ED" w:rsidP="00852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32"/>
    <w:multiLevelType w:val="hybridMultilevel"/>
    <w:tmpl w:val="4AD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692A"/>
    <w:multiLevelType w:val="hybridMultilevel"/>
    <w:tmpl w:val="3294CD3E"/>
    <w:lvl w:ilvl="0" w:tplc="B0E280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26BBD"/>
    <w:multiLevelType w:val="hybridMultilevel"/>
    <w:tmpl w:val="ECA2B9AE"/>
    <w:lvl w:ilvl="0" w:tplc="C0307A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20476"/>
    <w:multiLevelType w:val="hybridMultilevel"/>
    <w:tmpl w:val="80E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CB9"/>
    <w:multiLevelType w:val="hybridMultilevel"/>
    <w:tmpl w:val="51B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01A9"/>
    <w:multiLevelType w:val="hybridMultilevel"/>
    <w:tmpl w:val="CA1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57072"/>
    <w:multiLevelType w:val="hybridMultilevel"/>
    <w:tmpl w:val="317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17"/>
    <w:rsid w:val="000C318E"/>
    <w:rsid w:val="00181F54"/>
    <w:rsid w:val="0018227F"/>
    <w:rsid w:val="001B42BD"/>
    <w:rsid w:val="001E0891"/>
    <w:rsid w:val="001E6616"/>
    <w:rsid w:val="001F3CAB"/>
    <w:rsid w:val="002E13AC"/>
    <w:rsid w:val="00364C83"/>
    <w:rsid w:val="003A1735"/>
    <w:rsid w:val="003A37C1"/>
    <w:rsid w:val="00486FF5"/>
    <w:rsid w:val="004871E8"/>
    <w:rsid w:val="004C1D4E"/>
    <w:rsid w:val="00501FAB"/>
    <w:rsid w:val="005400EF"/>
    <w:rsid w:val="0054276B"/>
    <w:rsid w:val="00570E83"/>
    <w:rsid w:val="005C6D5E"/>
    <w:rsid w:val="006149D1"/>
    <w:rsid w:val="00627237"/>
    <w:rsid w:val="006348E3"/>
    <w:rsid w:val="00655042"/>
    <w:rsid w:val="0066077F"/>
    <w:rsid w:val="0067297C"/>
    <w:rsid w:val="006745B8"/>
    <w:rsid w:val="00720E60"/>
    <w:rsid w:val="00734785"/>
    <w:rsid w:val="00753CD3"/>
    <w:rsid w:val="00762856"/>
    <w:rsid w:val="007B011D"/>
    <w:rsid w:val="007B2B06"/>
    <w:rsid w:val="007C1C2A"/>
    <w:rsid w:val="008318ED"/>
    <w:rsid w:val="008526A9"/>
    <w:rsid w:val="00861DF9"/>
    <w:rsid w:val="008B48F6"/>
    <w:rsid w:val="008F71A3"/>
    <w:rsid w:val="00914225"/>
    <w:rsid w:val="009A15DF"/>
    <w:rsid w:val="009B2C75"/>
    <w:rsid w:val="009E2A89"/>
    <w:rsid w:val="00A17EF9"/>
    <w:rsid w:val="00AA382C"/>
    <w:rsid w:val="00AE2FED"/>
    <w:rsid w:val="00AE4E6E"/>
    <w:rsid w:val="00B86D6A"/>
    <w:rsid w:val="00BB4891"/>
    <w:rsid w:val="00BC3CD0"/>
    <w:rsid w:val="00C003E8"/>
    <w:rsid w:val="00C43424"/>
    <w:rsid w:val="00C52B40"/>
    <w:rsid w:val="00C7723F"/>
    <w:rsid w:val="00CD035B"/>
    <w:rsid w:val="00D05240"/>
    <w:rsid w:val="00D11C33"/>
    <w:rsid w:val="00DF448D"/>
    <w:rsid w:val="00EE4517"/>
    <w:rsid w:val="00F01F4E"/>
    <w:rsid w:val="00F16A5C"/>
    <w:rsid w:val="00F63478"/>
    <w:rsid w:val="00F762B3"/>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4B20"/>
  <w15:chartTrackingRefBased/>
  <w15:docId w15:val="{EDB8A3A1-66AE-47AE-97D6-44C16A49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83"/>
    <w:pPr>
      <w:ind w:left="720"/>
      <w:contextualSpacing/>
    </w:pPr>
  </w:style>
  <w:style w:type="character" w:styleId="Hyperlink">
    <w:name w:val="Hyperlink"/>
    <w:basedOn w:val="DefaultParagraphFont"/>
    <w:uiPriority w:val="99"/>
    <w:unhideWhenUsed/>
    <w:rsid w:val="00753CD3"/>
    <w:rPr>
      <w:color w:val="0563C1" w:themeColor="hyperlink"/>
      <w:u w:val="single"/>
    </w:rPr>
  </w:style>
  <w:style w:type="paragraph" w:customStyle="1" w:styleId="Default">
    <w:name w:val="Default"/>
    <w:rsid w:val="008F71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1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33"/>
    <w:rPr>
      <w:rFonts w:ascii="Segoe UI" w:hAnsi="Segoe UI" w:cs="Segoe UI"/>
      <w:sz w:val="18"/>
      <w:szCs w:val="18"/>
    </w:rPr>
  </w:style>
  <w:style w:type="table" w:styleId="TableGrid">
    <w:name w:val="Table Grid"/>
    <w:basedOn w:val="TableNormal"/>
    <w:uiPriority w:val="39"/>
    <w:rsid w:val="002E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D1C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3424"/>
    <w:rPr>
      <w:sz w:val="16"/>
      <w:szCs w:val="16"/>
    </w:rPr>
  </w:style>
  <w:style w:type="paragraph" w:styleId="CommentText">
    <w:name w:val="annotation text"/>
    <w:basedOn w:val="Normal"/>
    <w:link w:val="CommentTextChar"/>
    <w:uiPriority w:val="99"/>
    <w:semiHidden/>
    <w:unhideWhenUsed/>
    <w:rsid w:val="00C43424"/>
    <w:pPr>
      <w:spacing w:line="240" w:lineRule="auto"/>
    </w:pPr>
    <w:rPr>
      <w:sz w:val="20"/>
      <w:szCs w:val="20"/>
    </w:rPr>
  </w:style>
  <w:style w:type="character" w:customStyle="1" w:styleId="CommentTextChar">
    <w:name w:val="Comment Text Char"/>
    <w:basedOn w:val="DefaultParagraphFont"/>
    <w:link w:val="CommentText"/>
    <w:uiPriority w:val="99"/>
    <w:semiHidden/>
    <w:rsid w:val="00C43424"/>
    <w:rPr>
      <w:sz w:val="20"/>
      <w:szCs w:val="20"/>
    </w:rPr>
  </w:style>
  <w:style w:type="paragraph" w:styleId="CommentSubject">
    <w:name w:val="annotation subject"/>
    <w:basedOn w:val="CommentText"/>
    <w:next w:val="CommentText"/>
    <w:link w:val="CommentSubjectChar"/>
    <w:uiPriority w:val="99"/>
    <w:semiHidden/>
    <w:unhideWhenUsed/>
    <w:rsid w:val="00C43424"/>
    <w:rPr>
      <w:b/>
      <w:bCs/>
    </w:rPr>
  </w:style>
  <w:style w:type="character" w:customStyle="1" w:styleId="CommentSubjectChar">
    <w:name w:val="Comment Subject Char"/>
    <w:basedOn w:val="CommentTextChar"/>
    <w:link w:val="CommentSubject"/>
    <w:uiPriority w:val="99"/>
    <w:semiHidden/>
    <w:rsid w:val="00C43424"/>
    <w:rPr>
      <w:b/>
      <w:bCs/>
      <w:sz w:val="20"/>
      <w:szCs w:val="20"/>
    </w:rPr>
  </w:style>
  <w:style w:type="paragraph" w:styleId="Header">
    <w:name w:val="header"/>
    <w:basedOn w:val="Normal"/>
    <w:link w:val="HeaderChar"/>
    <w:uiPriority w:val="99"/>
    <w:unhideWhenUsed/>
    <w:rsid w:val="008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A9"/>
  </w:style>
  <w:style w:type="paragraph" w:styleId="Footer">
    <w:name w:val="footer"/>
    <w:basedOn w:val="Normal"/>
    <w:link w:val="FooterChar"/>
    <w:uiPriority w:val="99"/>
    <w:unhideWhenUsed/>
    <w:rsid w:val="008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A9"/>
  </w:style>
  <w:style w:type="character" w:styleId="FollowedHyperlink">
    <w:name w:val="FollowedHyperlink"/>
    <w:basedOn w:val="DefaultParagraphFont"/>
    <w:uiPriority w:val="99"/>
    <w:semiHidden/>
    <w:unhideWhenUsed/>
    <w:rsid w:val="00BB4891"/>
    <w:rPr>
      <w:color w:val="954F72" w:themeColor="followedHyperlink"/>
      <w:u w:val="single"/>
    </w:rPr>
  </w:style>
  <w:style w:type="paragraph" w:styleId="FootnoteText">
    <w:name w:val="footnote text"/>
    <w:basedOn w:val="Normal"/>
    <w:link w:val="FootnoteTextChar"/>
    <w:uiPriority w:val="99"/>
    <w:semiHidden/>
    <w:unhideWhenUsed/>
    <w:rsid w:val="003A3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7C1"/>
    <w:rPr>
      <w:sz w:val="20"/>
      <w:szCs w:val="20"/>
    </w:rPr>
  </w:style>
  <w:style w:type="character" w:styleId="FootnoteReference">
    <w:name w:val="footnote reference"/>
    <w:basedOn w:val="DefaultParagraphFont"/>
    <w:uiPriority w:val="99"/>
    <w:semiHidden/>
    <w:unhideWhenUsed/>
    <w:rsid w:val="003A3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regonstate.edu/business-affairs/travelhttp:/transportation.oregonstate.edu/motorpool" TargetMode="External"/><Relationship Id="rId13" Type="http://schemas.openxmlformats.org/officeDocument/2006/relationships/hyperlink" Target="https://apps.motorpool.oregonstate.edu/apps/motorpool/external/reservations.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ortation.oregonstate.edu/motorpool/drivers/driver-authoriz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oregonstate.edu/fiscal-policy-program/03-140-403-travel-ground-transportation"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fa.oregonstate.edu/fis-manual/400-expenditures/411-travel/411-02-ground-transportation" TargetMode="External"/><Relationship Id="rId4" Type="http://schemas.openxmlformats.org/officeDocument/2006/relationships/settings" Target="settings.xml"/><Relationship Id="rId9" Type="http://schemas.openxmlformats.org/officeDocument/2006/relationships/hyperlink" Target="http://myosu.oregonstate.ed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2806-87AE-4BAD-920B-3898C95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Williams</dc:creator>
  <cp:keywords/>
  <dc:description/>
  <cp:lastModifiedBy>S.Smith</cp:lastModifiedBy>
  <cp:revision>3</cp:revision>
  <cp:lastPrinted>2017-09-11T17:55:00Z</cp:lastPrinted>
  <dcterms:created xsi:type="dcterms:W3CDTF">2019-05-29T16:17:00Z</dcterms:created>
  <dcterms:modified xsi:type="dcterms:W3CDTF">2019-05-29T16:18:00Z</dcterms:modified>
</cp:coreProperties>
</file>