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2C30" w14:textId="77777777" w:rsidR="009C70EA" w:rsidRDefault="009C70EA" w:rsidP="009C70EA">
      <w:pPr>
        <w:jc w:val="center"/>
        <w:rPr>
          <w:b/>
          <w:bCs/>
          <w:color w:val="212121"/>
          <w:sz w:val="22"/>
          <w:szCs w:val="22"/>
        </w:rPr>
      </w:pPr>
    </w:p>
    <w:p w14:paraId="2B816705" w14:textId="748DBEEB" w:rsidR="009C70EA" w:rsidRPr="009C70EA" w:rsidRDefault="009C70EA" w:rsidP="009C70EA">
      <w:pPr>
        <w:jc w:val="center"/>
        <w:rPr>
          <w:b/>
          <w:bCs/>
          <w:color w:val="212121"/>
          <w:sz w:val="22"/>
          <w:szCs w:val="22"/>
        </w:rPr>
      </w:pPr>
      <w:r w:rsidRPr="009C70EA">
        <w:rPr>
          <w:b/>
          <w:bCs/>
          <w:color w:val="212121"/>
          <w:sz w:val="22"/>
          <w:szCs w:val="22"/>
        </w:rPr>
        <w:t xml:space="preserve">University Budget Committee </w:t>
      </w:r>
      <w:r>
        <w:rPr>
          <w:b/>
          <w:bCs/>
          <w:color w:val="212121"/>
          <w:sz w:val="22"/>
          <w:szCs w:val="22"/>
        </w:rPr>
        <w:t>Meeting Agenda</w:t>
      </w:r>
    </w:p>
    <w:p w14:paraId="34658C2D" w14:textId="77777777" w:rsidR="009C70EA" w:rsidRDefault="009C70EA" w:rsidP="009C70EA">
      <w:pPr>
        <w:jc w:val="center"/>
        <w:rPr>
          <w:color w:val="212121"/>
          <w:sz w:val="22"/>
          <w:szCs w:val="22"/>
        </w:rPr>
      </w:pPr>
      <w:r w:rsidRPr="009C70EA">
        <w:rPr>
          <w:color w:val="212121"/>
          <w:sz w:val="22"/>
          <w:szCs w:val="22"/>
        </w:rPr>
        <w:t>Friday, February 24, 2023</w:t>
      </w:r>
    </w:p>
    <w:p w14:paraId="7E848E30" w14:textId="76519F9F" w:rsidR="009C70EA" w:rsidRPr="009C70EA" w:rsidRDefault="009C70EA" w:rsidP="009C70EA">
      <w:pPr>
        <w:jc w:val="center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2-3:30 p.m.</w:t>
      </w:r>
    </w:p>
    <w:p w14:paraId="3D2A5F7E" w14:textId="2073D9D9" w:rsidR="009C70EA" w:rsidRDefault="009C70EA" w:rsidP="009C70EA">
      <w:pPr>
        <w:jc w:val="center"/>
        <w:rPr>
          <w:color w:val="212121"/>
          <w:sz w:val="22"/>
          <w:szCs w:val="22"/>
        </w:rPr>
      </w:pPr>
      <w:r w:rsidRPr="009C70EA">
        <w:rPr>
          <w:color w:val="212121"/>
          <w:sz w:val="22"/>
          <w:szCs w:val="22"/>
        </w:rPr>
        <w:t>Covell 117</w:t>
      </w:r>
      <w:r w:rsidRPr="009C70EA">
        <w:rPr>
          <w:color w:val="212121"/>
          <w:sz w:val="22"/>
          <w:szCs w:val="22"/>
        </w:rPr>
        <w:t xml:space="preserve"> </w:t>
      </w:r>
      <w:r>
        <w:rPr>
          <w:color w:val="212121"/>
          <w:sz w:val="22"/>
          <w:szCs w:val="22"/>
        </w:rPr>
        <w:t xml:space="preserve">and via </w:t>
      </w:r>
      <w:r w:rsidRPr="009C70EA">
        <w:rPr>
          <w:color w:val="212121"/>
          <w:sz w:val="22"/>
          <w:szCs w:val="22"/>
        </w:rPr>
        <w:t>Zoom</w:t>
      </w:r>
      <w:r>
        <w:rPr>
          <w:color w:val="212121"/>
          <w:sz w:val="22"/>
          <w:szCs w:val="22"/>
        </w:rPr>
        <w:t xml:space="preserve">: </w:t>
      </w:r>
      <w:hyperlink r:id="rId7" w:history="1">
        <w:r w:rsidRPr="00891B8F">
          <w:rPr>
            <w:rStyle w:val="Hyperlink"/>
            <w:sz w:val="22"/>
            <w:szCs w:val="22"/>
          </w:rPr>
          <w:t>https://oregonstate.zoom.us/j/93873243331?pwd=VU9abFcxUlNobVc0dlNYZFpEVTU2Zz09</w:t>
        </w:r>
      </w:hyperlink>
    </w:p>
    <w:p w14:paraId="18FD776A" w14:textId="77777777" w:rsidR="009C70EA" w:rsidRPr="009C70EA" w:rsidRDefault="009C70EA" w:rsidP="009C70EA">
      <w:pPr>
        <w:jc w:val="center"/>
        <w:rPr>
          <w:b/>
          <w:bCs/>
          <w:color w:val="212121"/>
          <w:sz w:val="22"/>
          <w:szCs w:val="22"/>
        </w:rPr>
      </w:pPr>
    </w:p>
    <w:p w14:paraId="1D9E315A" w14:textId="77777777" w:rsidR="009C70EA" w:rsidRDefault="009C70EA" w:rsidP="009C70EA">
      <w:pPr>
        <w:numPr>
          <w:ilvl w:val="0"/>
          <w:numId w:val="1"/>
        </w:numPr>
        <w:spacing w:line="276" w:lineRule="auto"/>
        <w:ind w:left="870"/>
        <w:rPr>
          <w:color w:val="212121"/>
          <w:sz w:val="24"/>
          <w:szCs w:val="24"/>
        </w:rPr>
      </w:pPr>
      <w:r>
        <w:rPr>
          <w:color w:val="212121"/>
          <w:sz w:val="22"/>
          <w:szCs w:val="22"/>
        </w:rPr>
        <w:t>Discussion of preliminary FY24 budget</w:t>
      </w:r>
    </w:p>
    <w:p w14:paraId="58D81599" w14:textId="77777777" w:rsidR="009C70EA" w:rsidRDefault="009C70EA" w:rsidP="009C70EA">
      <w:pPr>
        <w:numPr>
          <w:ilvl w:val="1"/>
          <w:numId w:val="1"/>
        </w:numPr>
        <w:spacing w:line="276" w:lineRule="auto"/>
        <w:ind w:left="1590"/>
        <w:rPr>
          <w:color w:val="212121"/>
          <w:sz w:val="24"/>
          <w:szCs w:val="24"/>
        </w:rPr>
      </w:pPr>
      <w:r>
        <w:rPr>
          <w:color w:val="212121"/>
          <w:sz w:val="22"/>
          <w:szCs w:val="22"/>
        </w:rPr>
        <w:t>Major fund projections</w:t>
      </w:r>
    </w:p>
    <w:p w14:paraId="74C1687E" w14:textId="77777777" w:rsidR="009C70EA" w:rsidRDefault="009C70EA" w:rsidP="009C70EA">
      <w:pPr>
        <w:numPr>
          <w:ilvl w:val="1"/>
          <w:numId w:val="1"/>
        </w:numPr>
        <w:spacing w:line="276" w:lineRule="auto"/>
        <w:ind w:left="1590"/>
        <w:rPr>
          <w:color w:val="212121"/>
          <w:sz w:val="24"/>
          <w:szCs w:val="24"/>
        </w:rPr>
      </w:pPr>
      <w:r>
        <w:rPr>
          <w:color w:val="212121"/>
          <w:sz w:val="22"/>
          <w:szCs w:val="22"/>
        </w:rPr>
        <w:t>Enrollment forecast</w:t>
      </w:r>
    </w:p>
    <w:p w14:paraId="3AD2A8C7" w14:textId="77777777" w:rsidR="009C70EA" w:rsidRDefault="009C70EA" w:rsidP="009C70EA">
      <w:pPr>
        <w:numPr>
          <w:ilvl w:val="1"/>
          <w:numId w:val="1"/>
        </w:numPr>
        <w:spacing w:line="276" w:lineRule="auto"/>
        <w:ind w:left="1590"/>
        <w:rPr>
          <w:color w:val="212121"/>
          <w:sz w:val="24"/>
          <w:szCs w:val="24"/>
        </w:rPr>
      </w:pPr>
      <w:r>
        <w:rPr>
          <w:color w:val="212121"/>
          <w:sz w:val="22"/>
          <w:szCs w:val="22"/>
        </w:rPr>
        <w:t>Revenue and expense forecast for Corvallis E&amp;G</w:t>
      </w:r>
    </w:p>
    <w:p w14:paraId="3EA1AFA3" w14:textId="77777777" w:rsidR="009C70EA" w:rsidRDefault="009C70EA" w:rsidP="009C70EA">
      <w:pPr>
        <w:numPr>
          <w:ilvl w:val="1"/>
          <w:numId w:val="1"/>
        </w:numPr>
        <w:spacing w:line="276" w:lineRule="auto"/>
        <w:ind w:left="1590"/>
        <w:rPr>
          <w:color w:val="212121"/>
          <w:sz w:val="24"/>
          <w:szCs w:val="24"/>
        </w:rPr>
      </w:pPr>
      <w:r>
        <w:rPr>
          <w:color w:val="212121"/>
          <w:sz w:val="22"/>
          <w:szCs w:val="22"/>
        </w:rPr>
        <w:t>Incremental commitments under discussion</w:t>
      </w:r>
    </w:p>
    <w:p w14:paraId="5BDBD5C8" w14:textId="77777777" w:rsidR="009C70EA" w:rsidRDefault="009C70EA" w:rsidP="009C70EA">
      <w:pPr>
        <w:numPr>
          <w:ilvl w:val="0"/>
          <w:numId w:val="1"/>
        </w:numPr>
        <w:spacing w:line="276" w:lineRule="auto"/>
        <w:ind w:left="870"/>
        <w:rPr>
          <w:color w:val="212121"/>
          <w:sz w:val="24"/>
          <w:szCs w:val="24"/>
        </w:rPr>
      </w:pPr>
      <w:r>
        <w:rPr>
          <w:color w:val="212121"/>
          <w:sz w:val="22"/>
          <w:szCs w:val="22"/>
        </w:rPr>
        <w:t>Remaining tuition forums and options</w:t>
      </w:r>
    </w:p>
    <w:p w14:paraId="1BA54422" w14:textId="77777777" w:rsidR="009C70EA" w:rsidRDefault="009C70EA" w:rsidP="009C70EA">
      <w:pPr>
        <w:numPr>
          <w:ilvl w:val="0"/>
          <w:numId w:val="1"/>
        </w:numPr>
        <w:spacing w:line="276" w:lineRule="auto"/>
        <w:ind w:left="870"/>
        <w:rPr>
          <w:color w:val="212121"/>
          <w:sz w:val="24"/>
          <w:szCs w:val="24"/>
        </w:rPr>
      </w:pPr>
      <w:r>
        <w:rPr>
          <w:color w:val="212121"/>
          <w:sz w:val="22"/>
          <w:szCs w:val="22"/>
        </w:rPr>
        <w:t>Other business</w:t>
      </w:r>
    </w:p>
    <w:p w14:paraId="145A59EF" w14:textId="01A1EF87" w:rsidR="00CB3800" w:rsidRPr="009C70EA" w:rsidRDefault="00CB3800" w:rsidP="009C70EA"/>
    <w:sectPr w:rsidR="00CB3800" w:rsidRPr="009C70EA" w:rsidSect="00CB3800">
      <w:headerReference w:type="first" r:id="rId8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E129" w14:textId="77777777" w:rsidR="00413975" w:rsidRDefault="00413975" w:rsidP="002F6ECB">
      <w:r>
        <w:separator/>
      </w:r>
    </w:p>
  </w:endnote>
  <w:endnote w:type="continuationSeparator" w:id="0">
    <w:p w14:paraId="46F7F83C" w14:textId="77777777" w:rsidR="00413975" w:rsidRDefault="00413975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4BEAB" w14:textId="77777777" w:rsidR="00413975" w:rsidRDefault="00413975" w:rsidP="002F6ECB">
      <w:r>
        <w:separator/>
      </w:r>
    </w:p>
  </w:footnote>
  <w:footnote w:type="continuationSeparator" w:id="0">
    <w:p w14:paraId="4EF42E4A" w14:textId="77777777" w:rsidR="00413975" w:rsidRDefault="00413975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7044" w14:textId="034B2948" w:rsidR="00B41B62" w:rsidRDefault="00B41B62" w:rsidP="00B41B62">
    <w:pPr>
      <w:ind w:firstLine="5760"/>
      <w:rPr>
        <w:rFonts w:ascii="Cambria" w:hAnsi="Cambria"/>
        <w:b/>
        <w:bCs/>
        <w:color w:val="DC4405"/>
      </w:rPr>
    </w:pPr>
    <w:r w:rsidRPr="0066101E">
      <w:rPr>
        <w:noProof/>
        <w:color w:val="DC4405"/>
      </w:rPr>
      <w:drawing>
        <wp:anchor distT="0" distB="0" distL="114300" distR="114300" simplePos="0" relativeHeight="251659264" behindDoc="0" locked="1" layoutInCell="1" allowOverlap="1" wp14:anchorId="763229E3" wp14:editId="7D7DCF84">
          <wp:simplePos x="0" y="0"/>
          <wp:positionH relativeFrom="page">
            <wp:posOffset>628650</wp:posOffset>
          </wp:positionH>
          <wp:positionV relativeFrom="page">
            <wp:posOffset>457200</wp:posOffset>
          </wp:positionV>
          <wp:extent cx="2514600" cy="804545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975">
      <w:rPr>
        <w:rFonts w:ascii="Cambria" w:hAnsi="Cambria"/>
        <w:b/>
        <w:bCs/>
        <w:color w:val="DC4405"/>
      </w:rPr>
      <w:t>Budget and Resource Planning</w:t>
    </w:r>
  </w:p>
  <w:p w14:paraId="4FE6966D" w14:textId="77777777" w:rsidR="00B41B62" w:rsidRDefault="00B41B62" w:rsidP="00B41B62">
    <w:pPr>
      <w:ind w:firstLine="5760"/>
      <w:rPr>
        <w:rFonts w:ascii="Cambria" w:hAnsi="Cambria"/>
        <w:bCs/>
        <w:color w:val="000000" w:themeColor="text1"/>
      </w:rPr>
    </w:pPr>
    <w:r w:rsidRPr="004A4C87">
      <w:rPr>
        <w:rFonts w:ascii="Cambria" w:hAnsi="Cambria"/>
        <w:bCs/>
        <w:color w:val="000000" w:themeColor="text1"/>
      </w:rPr>
      <w:t>Oregon State University</w:t>
    </w:r>
  </w:p>
  <w:p w14:paraId="5C25B680" w14:textId="382E1618" w:rsidR="00B41B62" w:rsidRDefault="00413975" w:rsidP="00B41B62">
    <w:pPr>
      <w:ind w:firstLine="5760"/>
      <w:rPr>
        <w:rFonts w:ascii="Cambria" w:hAnsi="Cambria"/>
        <w:bCs/>
        <w:color w:val="000000" w:themeColor="text1"/>
      </w:rPr>
    </w:pPr>
    <w:r>
      <w:rPr>
        <w:rFonts w:ascii="Cambria" w:hAnsi="Cambria"/>
        <w:bCs/>
        <w:color w:val="000000" w:themeColor="text1"/>
      </w:rPr>
      <w:t>B204 Kerr Administration Bldg.</w:t>
    </w:r>
  </w:p>
  <w:p w14:paraId="2DD743B6" w14:textId="77777777" w:rsidR="00B41B62" w:rsidRDefault="00B41B62" w:rsidP="00B41B62">
    <w:pPr>
      <w:ind w:firstLine="5760"/>
      <w:rPr>
        <w:rFonts w:ascii="Cambria" w:hAnsi="Cambria"/>
        <w:bCs/>
        <w:color w:val="000000" w:themeColor="text1"/>
      </w:rPr>
    </w:pPr>
    <w:r>
      <w:rPr>
        <w:rFonts w:ascii="Cambria" w:hAnsi="Cambria"/>
        <w:bCs/>
        <w:color w:val="000000" w:themeColor="text1"/>
      </w:rPr>
      <w:t>Corvallis, Oregon 97331</w:t>
    </w:r>
  </w:p>
  <w:p w14:paraId="364D7695" w14:textId="77777777" w:rsidR="00B41B62" w:rsidRDefault="00B41B62" w:rsidP="00B41B62">
    <w:pPr>
      <w:ind w:firstLine="6570"/>
      <w:rPr>
        <w:rFonts w:ascii="Cambria" w:hAnsi="Cambria"/>
        <w:bCs/>
        <w:color w:val="000000" w:themeColor="text1"/>
      </w:rPr>
    </w:pPr>
  </w:p>
  <w:p w14:paraId="54CB0752" w14:textId="7D2F5434" w:rsidR="00B41B62" w:rsidRPr="00DB0354" w:rsidRDefault="00B41B62" w:rsidP="00B41B62">
    <w:pPr>
      <w:ind w:firstLine="5760"/>
      <w:rPr>
        <w:rFonts w:ascii="Cambria" w:hAnsi="Cambria"/>
        <w:bCs/>
        <w:color w:val="000000" w:themeColor="text1"/>
      </w:rPr>
    </w:pPr>
    <w:r w:rsidRPr="0066101E">
      <w:rPr>
        <w:rFonts w:ascii="Cambria" w:hAnsi="Cambria"/>
        <w:b/>
        <w:bCs/>
        <w:color w:val="DC4405"/>
      </w:rPr>
      <w:t>P</w:t>
    </w:r>
    <w:r w:rsidRPr="00DB0354">
      <w:rPr>
        <w:rFonts w:ascii="Cambria" w:hAnsi="Cambria"/>
        <w:bCs/>
        <w:color w:val="000000" w:themeColor="text1"/>
      </w:rPr>
      <w:t xml:space="preserve"> 541-737-</w:t>
    </w:r>
    <w:r w:rsidR="00413975">
      <w:rPr>
        <w:rFonts w:ascii="Cambria" w:hAnsi="Cambria"/>
        <w:bCs/>
        <w:color w:val="000000" w:themeColor="text1"/>
      </w:rPr>
      <w:t>8485</w:t>
    </w:r>
  </w:p>
  <w:p w14:paraId="6211655F" w14:textId="7B27B670" w:rsidR="00B41B62" w:rsidRDefault="00413975" w:rsidP="00B41B62">
    <w:pPr>
      <w:ind w:firstLine="5760"/>
      <w:rPr>
        <w:rFonts w:ascii="Cambria" w:hAnsi="Cambria"/>
        <w:bCs/>
        <w:color w:val="000000" w:themeColor="text1"/>
      </w:rPr>
    </w:pPr>
    <w:r>
      <w:rPr>
        <w:rFonts w:ascii="Cambria" w:hAnsi="Cambria"/>
        <w:bCs/>
        <w:color w:val="000000" w:themeColor="text1"/>
      </w:rPr>
      <w:t>budgets@</w:t>
    </w:r>
    <w:r w:rsidR="00B41B62">
      <w:rPr>
        <w:rFonts w:ascii="Cambria" w:hAnsi="Cambria"/>
        <w:bCs/>
        <w:color w:val="000000" w:themeColor="text1"/>
      </w:rPr>
      <w:t>oregonstate.edu</w:t>
    </w:r>
  </w:p>
  <w:p w14:paraId="506ACADF" w14:textId="77777777" w:rsidR="002F6ECB" w:rsidRDefault="002F6ECB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C412C"/>
    <w:multiLevelType w:val="multilevel"/>
    <w:tmpl w:val="FAAA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9250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75"/>
    <w:rsid w:val="002A2BC0"/>
    <w:rsid w:val="002F6ECB"/>
    <w:rsid w:val="003B4C68"/>
    <w:rsid w:val="00413975"/>
    <w:rsid w:val="004E3C67"/>
    <w:rsid w:val="0066101E"/>
    <w:rsid w:val="00763D90"/>
    <w:rsid w:val="007E43CD"/>
    <w:rsid w:val="009811E0"/>
    <w:rsid w:val="009C70EA"/>
    <w:rsid w:val="00B01384"/>
    <w:rsid w:val="00B41B62"/>
    <w:rsid w:val="00B571FD"/>
    <w:rsid w:val="00CB3800"/>
    <w:rsid w:val="00D63AE2"/>
    <w:rsid w:val="00DB0354"/>
    <w:rsid w:val="00DB3789"/>
    <w:rsid w:val="00E07BC5"/>
    <w:rsid w:val="00E7541B"/>
    <w:rsid w:val="00F211C4"/>
    <w:rsid w:val="00F350F1"/>
    <w:rsid w:val="00FC4F7D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0A71D"/>
  <w14:defaultImageDpi w14:val="32767"/>
  <w15:chartTrackingRefBased/>
  <w15:docId w15:val="{3BF63650-E808-46AE-A402-3B850CAD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0EA"/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7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C7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regonstate.zoom.us/j/93873243331?pwd=VU9abFcxUlNobVc0dlNYZFpEVTU2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faddme\Downloads\OSU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OSU_letterhead.dotx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McFadden, Mealoha</dc:creator>
  <cp:keywords/>
  <dc:description/>
  <cp:lastModifiedBy>McFadden, Mealoha</cp:lastModifiedBy>
  <cp:revision>2</cp:revision>
  <dcterms:created xsi:type="dcterms:W3CDTF">2023-02-22T19:42:00Z</dcterms:created>
  <dcterms:modified xsi:type="dcterms:W3CDTF">2023-02-22T19:42:00Z</dcterms:modified>
</cp:coreProperties>
</file>